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ED3" w:rsidRDefault="00366ED3" w:rsidP="00445EC2">
      <w:pPr>
        <w:spacing w:after="0"/>
        <w:rPr>
          <w:rFonts w:cstheme="minorHAnsi"/>
          <w:b/>
        </w:rPr>
      </w:pPr>
      <w:r>
        <w:rPr>
          <w:rFonts w:cstheme="minorHAnsi"/>
          <w:b/>
        </w:rPr>
        <w:t>EDUR 8131</w:t>
      </w:r>
    </w:p>
    <w:p w:rsidR="00217371" w:rsidRDefault="001B5098" w:rsidP="00445EC2">
      <w:pPr>
        <w:spacing w:after="0"/>
        <w:rPr>
          <w:rFonts w:cstheme="minorHAnsi"/>
          <w:b/>
        </w:rPr>
      </w:pPr>
      <w:r w:rsidRPr="00445EC2">
        <w:rPr>
          <w:rFonts w:cstheme="minorHAnsi"/>
          <w:b/>
        </w:rPr>
        <w:t>Chat 11</w:t>
      </w:r>
    </w:p>
    <w:p w:rsidR="00366ED3" w:rsidRDefault="00366ED3" w:rsidP="00445EC2">
      <w:pPr>
        <w:spacing w:after="0"/>
        <w:rPr>
          <w:rFonts w:cstheme="minorHAnsi"/>
          <w:b/>
        </w:rPr>
      </w:pPr>
    </w:p>
    <w:p w:rsidR="00445EC2" w:rsidRPr="00833D99" w:rsidRDefault="00445EC2" w:rsidP="00445EC2">
      <w:pPr>
        <w:spacing w:after="0"/>
        <w:rPr>
          <w:rFonts w:cstheme="minorHAnsi"/>
          <w:b/>
        </w:rPr>
      </w:pPr>
      <w:r w:rsidRPr="00833D99">
        <w:rPr>
          <w:rFonts w:cstheme="minorHAnsi"/>
          <w:b/>
        </w:rPr>
        <w:t>Notes 8b Multiple Regression</w:t>
      </w:r>
    </w:p>
    <w:p w:rsidR="00445EC2" w:rsidRDefault="00445EC2" w:rsidP="00445EC2">
      <w:pPr>
        <w:spacing w:after="0"/>
        <w:rPr>
          <w:rFonts w:cstheme="minorHAnsi"/>
          <w:b/>
        </w:rPr>
      </w:pPr>
      <w:r>
        <w:rPr>
          <w:rFonts w:cstheme="minorHAnsi"/>
          <w:b/>
        </w:rPr>
        <w:t>Topics 1.1 to 1.</w:t>
      </w:r>
      <w:r w:rsidR="00D95E94">
        <w:rPr>
          <w:rFonts w:cstheme="minorHAnsi"/>
          <w:b/>
        </w:rPr>
        <w:t>3</w:t>
      </w:r>
      <w:r>
        <w:rPr>
          <w:rFonts w:cstheme="minorHAnsi"/>
          <w:b/>
        </w:rPr>
        <w:t xml:space="preserve"> cover in Chat 10.</w:t>
      </w:r>
    </w:p>
    <w:p w:rsidR="00445EC2" w:rsidRPr="00445EC2" w:rsidRDefault="00445EC2" w:rsidP="00445EC2">
      <w:pPr>
        <w:spacing w:after="0"/>
        <w:rPr>
          <w:rFonts w:cstheme="minorHAnsi"/>
          <w:b/>
        </w:rPr>
      </w:pPr>
    </w:p>
    <w:p w:rsidR="00217371" w:rsidRPr="00445EC2" w:rsidRDefault="001B5098" w:rsidP="00445EC2">
      <w:pPr>
        <w:spacing w:after="0"/>
        <w:rPr>
          <w:rFonts w:cstheme="minorHAnsi"/>
          <w:b/>
        </w:rPr>
      </w:pPr>
      <w:r w:rsidRPr="00445EC2">
        <w:rPr>
          <w:rFonts w:cstheme="minorHAnsi"/>
          <w:b/>
        </w:rPr>
        <w:t>1. Notes 8b Multiple Regression (resume with 1.6 Inference in Regression)</w:t>
      </w:r>
    </w:p>
    <w:p w:rsidR="00217371" w:rsidRPr="00445EC2" w:rsidRDefault="00217371" w:rsidP="00445EC2">
      <w:pPr>
        <w:spacing w:after="0"/>
        <w:rPr>
          <w:rFonts w:cstheme="minorHAnsi"/>
          <w:b/>
        </w:rPr>
      </w:pPr>
    </w:p>
    <w:p w:rsidR="00217371" w:rsidRPr="00445EC2" w:rsidRDefault="001B5098" w:rsidP="00445EC2">
      <w:pPr>
        <w:spacing w:after="0"/>
        <w:rPr>
          <w:rFonts w:cstheme="minorHAnsi"/>
          <w:b/>
        </w:rPr>
      </w:pPr>
      <w:r w:rsidRPr="00445EC2">
        <w:rPr>
          <w:rFonts w:cstheme="minorHAnsi"/>
          <w:b/>
        </w:rPr>
        <w:t>Summary of content covered in Chat 10 (Topics 1 to 5)</w:t>
      </w:r>
    </w:p>
    <w:p w:rsidR="00217371" w:rsidRPr="00445EC2" w:rsidRDefault="00217371" w:rsidP="00445EC2">
      <w:pPr>
        <w:spacing w:after="0"/>
        <w:rPr>
          <w:rFonts w:cstheme="minorHAnsi"/>
          <w:b/>
        </w:rPr>
      </w:pPr>
    </w:p>
    <w:p w:rsidR="00217371" w:rsidRPr="00445EC2" w:rsidRDefault="001B5098" w:rsidP="00445EC2">
      <w:pPr>
        <w:spacing w:after="0"/>
        <w:rPr>
          <w:rFonts w:cstheme="minorHAnsi"/>
          <w:b/>
        </w:rPr>
      </w:pPr>
      <w:r w:rsidRPr="00445EC2">
        <w:rPr>
          <w:rFonts w:cstheme="minorHAnsi"/>
          <w:b/>
        </w:rPr>
        <w:t>1.1 Regression Equation</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Y = b0 + b1 X1 </w:t>
      </w:r>
      <w:r w:rsidRPr="00445EC2">
        <w:rPr>
          <w:rFonts w:cstheme="minorHAnsi"/>
          <w:highlight w:val="green"/>
        </w:rPr>
        <w:t>+ b2 X2</w:t>
      </w:r>
      <w:r w:rsidRPr="00445EC2">
        <w:rPr>
          <w:rFonts w:cstheme="minorHAnsi"/>
        </w:rPr>
        <w:t xml:space="preserve"> + e</w:t>
      </w:r>
    </w:p>
    <w:p w:rsidR="00217371" w:rsidRPr="00445EC2" w:rsidRDefault="001B5098" w:rsidP="00445EC2">
      <w:pPr>
        <w:spacing w:after="0"/>
        <w:rPr>
          <w:rFonts w:cstheme="minorHAnsi"/>
        </w:rPr>
      </w:pPr>
      <w:r w:rsidRPr="00445EC2">
        <w:rPr>
          <w:rFonts w:cstheme="minorHAnsi"/>
        </w:rPr>
        <w:t xml:space="preserve">Y’ = b0 + b1 X1 </w:t>
      </w:r>
      <w:r w:rsidRPr="00445EC2">
        <w:rPr>
          <w:rFonts w:cstheme="minorHAnsi"/>
          <w:highlight w:val="green"/>
        </w:rPr>
        <w:t>+ b2 X2</w:t>
      </w:r>
      <w:r w:rsidRPr="00445EC2">
        <w:rPr>
          <w:rFonts w:cstheme="minorHAnsi"/>
        </w:rPr>
        <w:t xml:space="preserve"> (prediction equation, used to obtain predicted value of Y)</w:t>
      </w:r>
    </w:p>
    <w:p w:rsidR="00217371" w:rsidRPr="00445EC2" w:rsidRDefault="00217371" w:rsidP="00445EC2">
      <w:pPr>
        <w:spacing w:after="0"/>
        <w:rPr>
          <w:rFonts w:cstheme="minorHAnsi"/>
        </w:rPr>
      </w:pPr>
    </w:p>
    <w:p w:rsidR="00217371" w:rsidRPr="00445EC2" w:rsidRDefault="001B5098" w:rsidP="00445EC2">
      <w:pPr>
        <w:spacing w:after="0"/>
        <w:rPr>
          <w:rFonts w:cstheme="minorHAnsi"/>
          <w:b/>
        </w:rPr>
      </w:pPr>
      <w:r w:rsidRPr="00445EC2">
        <w:rPr>
          <w:rFonts w:cstheme="minorHAnsi"/>
          <w:b/>
        </w:rPr>
        <w:t>1.2 Literal Interpretation of Coefficients and Predicted Values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See Box Office sales example below.</w:t>
      </w:r>
    </w:p>
    <w:p w:rsidR="00217371" w:rsidRPr="00445EC2" w:rsidRDefault="00217371" w:rsidP="00445EC2">
      <w:pPr>
        <w:spacing w:after="0"/>
        <w:rPr>
          <w:rFonts w:cstheme="minorHAnsi"/>
        </w:rPr>
      </w:pPr>
    </w:p>
    <w:p w:rsidR="00217371" w:rsidRPr="00445EC2" w:rsidRDefault="001B5098" w:rsidP="00445EC2">
      <w:pPr>
        <w:spacing w:after="0"/>
        <w:rPr>
          <w:rFonts w:cstheme="minorHAnsi"/>
          <w:b/>
        </w:rPr>
      </w:pPr>
      <w:r w:rsidRPr="00445EC2">
        <w:rPr>
          <w:rFonts w:cstheme="minorHAnsi"/>
          <w:b/>
        </w:rPr>
        <w:t>1.3 Predicted Values vs. Expected Change</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See Box Office sales example below.</w:t>
      </w:r>
    </w:p>
    <w:p w:rsidR="00217371" w:rsidRPr="00445EC2" w:rsidRDefault="00217371" w:rsidP="00445EC2">
      <w:pPr>
        <w:spacing w:after="0"/>
        <w:rPr>
          <w:rFonts w:cstheme="minorHAnsi"/>
        </w:rPr>
      </w:pPr>
    </w:p>
    <w:p w:rsidR="00217371" w:rsidRPr="00445EC2" w:rsidRDefault="001B5098" w:rsidP="00445EC2">
      <w:pPr>
        <w:spacing w:after="0"/>
        <w:rPr>
          <w:rFonts w:cstheme="minorHAnsi"/>
          <w:b/>
        </w:rPr>
      </w:pPr>
      <w:r w:rsidRPr="00445EC2">
        <w:rPr>
          <w:rFonts w:cstheme="minorHAnsi"/>
          <w:b/>
        </w:rPr>
        <w:t>1.4 Obtaining Regression Estimates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Box Office Sales</w:t>
      </w:r>
    </w:p>
    <w:p w:rsidR="00217371" w:rsidRPr="00445EC2" w:rsidRDefault="00217371" w:rsidP="00445EC2">
      <w:pPr>
        <w:spacing w:after="0"/>
        <w:rPr>
          <w:rFonts w:cstheme="minorHAnsi"/>
        </w:rPr>
      </w:pPr>
    </w:p>
    <w:p w:rsidR="00217371" w:rsidRPr="00445EC2" w:rsidRDefault="000651F2" w:rsidP="00445EC2">
      <w:pPr>
        <w:spacing w:after="0"/>
        <w:rPr>
          <w:rFonts w:cstheme="minorHAnsi"/>
        </w:rPr>
      </w:pPr>
      <w:hyperlink r:id="rId8" w:tgtFrame="_blank" w:history="1">
        <w:r w:rsidR="001B5098" w:rsidRPr="00445EC2">
          <w:rPr>
            <w:rStyle w:val="Hyperlink"/>
            <w:rFonts w:cstheme="minorHAnsi"/>
          </w:rPr>
          <w:t>http://www.bwgriffin.com/gsu/courses/edur8131/data/movie_sales.sav</w:t>
        </w:r>
      </w:hyperlink>
      <w:r w:rsidR="001B5098"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[Copy and paste into News Item in folio if folks have trouble downloading; Expression Web _target built into link above so new folder opens]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Contains the following variables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DV = Box office sales (in millions of dollars)</w:t>
      </w:r>
    </w:p>
    <w:p w:rsidR="00217371" w:rsidRPr="00445EC2" w:rsidRDefault="001B5098" w:rsidP="00445EC2">
      <w:pPr>
        <w:spacing w:after="0"/>
        <w:rPr>
          <w:rFonts w:cstheme="minorHAnsi"/>
        </w:rPr>
      </w:pPr>
      <w:bookmarkStart w:id="0" w:name="_GoBack"/>
      <w:bookmarkEnd w:id="0"/>
      <w:r w:rsidRPr="00445EC2">
        <w:rPr>
          <w:rFonts w:cstheme="minorHAnsi"/>
        </w:rPr>
        <w:t xml:space="preserve">IV or Predictors = </w:t>
      </w:r>
    </w:p>
    <w:p w:rsidR="00217371" w:rsidRPr="00445EC2" w:rsidRDefault="00217371" w:rsidP="00445EC2">
      <w:pPr>
        <w:spacing w:after="0"/>
        <w:rPr>
          <w:rFonts w:cstheme="minorHAnsi"/>
        </w:rPr>
      </w:pPr>
    </w:p>
    <w:p w:rsidR="00217371" w:rsidRPr="00445EC2" w:rsidRDefault="001B5098" w:rsidP="00445EC2">
      <w:pPr>
        <w:pStyle w:val="ListParagraph1"/>
        <w:numPr>
          <w:ilvl w:val="0"/>
          <w:numId w:val="1"/>
        </w:numPr>
        <w:rPr>
          <w:rFonts w:cstheme="minorHAnsi"/>
        </w:rPr>
      </w:pPr>
      <w:r w:rsidRPr="00445EC2">
        <w:rPr>
          <w:rFonts w:cstheme="minorHAnsi"/>
        </w:rPr>
        <w:t>Production costs (in millions of dollars)</w:t>
      </w:r>
    </w:p>
    <w:p w:rsidR="00217371" w:rsidRPr="00445EC2" w:rsidRDefault="001B5098" w:rsidP="00445EC2">
      <w:pPr>
        <w:pStyle w:val="ListParagraph1"/>
        <w:numPr>
          <w:ilvl w:val="0"/>
          <w:numId w:val="1"/>
        </w:numPr>
        <w:rPr>
          <w:rFonts w:cstheme="minorHAnsi"/>
        </w:rPr>
      </w:pPr>
      <w:r w:rsidRPr="00445EC2">
        <w:rPr>
          <w:rFonts w:cstheme="minorHAnsi"/>
        </w:rPr>
        <w:t>Promotion costs (in millions of dollars)</w:t>
      </w:r>
    </w:p>
    <w:p w:rsidR="00217371" w:rsidRPr="00445EC2" w:rsidRDefault="001B5098" w:rsidP="00445EC2">
      <w:pPr>
        <w:pStyle w:val="ListParagraph1"/>
        <w:numPr>
          <w:ilvl w:val="0"/>
          <w:numId w:val="1"/>
        </w:numPr>
        <w:rPr>
          <w:rFonts w:cstheme="minorHAnsi"/>
        </w:rPr>
      </w:pPr>
      <w:r w:rsidRPr="00445EC2">
        <w:rPr>
          <w:rFonts w:cstheme="minorHAnsi"/>
        </w:rPr>
        <w:t>Book sales (in millions of books sold prior to movie)</w:t>
      </w:r>
    </w:p>
    <w:p w:rsidR="00AC4036" w:rsidRPr="00445EC2" w:rsidRDefault="00AC4036"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(a) What is the regression equation and coefficient </w:t>
      </w:r>
      <w:proofErr w:type="gramStart"/>
      <w:r w:rsidRPr="00445EC2">
        <w:rPr>
          <w:rFonts w:cstheme="minorHAnsi"/>
        </w:rPr>
        <w:t>estimates</w:t>
      </w:r>
      <w:proofErr w:type="gramEnd"/>
      <w:r w:rsidRPr="00445EC2">
        <w:rPr>
          <w:rFonts w:cstheme="minorHAnsi"/>
        </w:rPr>
        <w:t xml:space="preserve"> for the above data?</w:t>
      </w:r>
    </w:p>
    <w:p w:rsidR="00217371" w:rsidRPr="00445EC2" w:rsidRDefault="001B5098" w:rsidP="00445EC2">
      <w:pPr>
        <w:spacing w:after="0"/>
        <w:ind w:left="720"/>
        <w:rPr>
          <w:rFonts w:cstheme="minorHAnsi"/>
        </w:rPr>
      </w:pPr>
      <w:r w:rsidRPr="00445EC2">
        <w:rPr>
          <w:rFonts w:cstheme="minorHAnsi"/>
        </w:rPr>
        <w:t>Y’ = b0 + b1 (X1) + b2 (X2) + b3 (X3)</w:t>
      </w:r>
    </w:p>
    <w:p w:rsidR="00217371" w:rsidRPr="00445EC2" w:rsidRDefault="001B5098" w:rsidP="00445EC2">
      <w:pPr>
        <w:spacing w:after="0"/>
        <w:ind w:left="720"/>
        <w:rPr>
          <w:rFonts w:cstheme="minorHAnsi"/>
        </w:rPr>
      </w:pPr>
      <w:r w:rsidRPr="00445EC2">
        <w:rPr>
          <w:rFonts w:cstheme="minorHAnsi"/>
        </w:rPr>
        <w:t>Sales’ = b0 + b1 (production costs) + b2 (promotion costs) + b3 (book sales)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lastRenderedPageBreak/>
        <w:t>To run SPSS regression, follow these steps: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noProof/>
        </w:rPr>
        <w:drawing>
          <wp:inline distT="0" distB="0" distL="0" distR="0">
            <wp:extent cx="3249930" cy="3174365"/>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3259465" cy="3183839"/>
                    </a:xfrm>
                    <a:prstGeom prst="rect">
                      <a:avLst/>
                    </a:prstGeom>
                  </pic:spPr>
                </pic:pic>
              </a:graphicData>
            </a:graphic>
          </wp:inline>
        </w:drawing>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Move IV and DV to appropriate boxes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noProof/>
        </w:rPr>
        <w:drawing>
          <wp:inline distT="0" distB="0" distL="0" distR="0">
            <wp:extent cx="2684145" cy="2329180"/>
            <wp:effectExtent l="0" t="0" r="1905" b="0"/>
            <wp:docPr id="3" name="Picture 3" descr="C:\Users\Bryan\AppData\Local\Temp\SNAGHTML200443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Bryan\AppData\Local\Temp\SNAGHTML200443e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86606" cy="2331501"/>
                    </a:xfrm>
                    <a:prstGeom prst="rect">
                      <a:avLst/>
                    </a:prstGeom>
                    <a:noFill/>
                    <a:ln>
                      <a:noFill/>
                    </a:ln>
                  </pic:spPr>
                </pic:pic>
              </a:graphicData>
            </a:graphic>
          </wp:inline>
        </w:drawing>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Then, to get confidence intervals, click on Statistics, then CI.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noProof/>
        </w:rPr>
        <w:lastRenderedPageBreak/>
        <w:drawing>
          <wp:inline distT="0" distB="0" distL="0" distR="0">
            <wp:extent cx="4366895" cy="2727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4376924" cy="2734797"/>
                    </a:xfrm>
                    <a:prstGeom prst="rect">
                      <a:avLst/>
                    </a:prstGeom>
                  </pic:spPr>
                </pic:pic>
              </a:graphicData>
            </a:graphic>
          </wp:inline>
        </w:drawing>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Then click continue and ok to run. </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 xml:space="preserve">Post value of intercept obtained; this will help ensure we all are obtaining that same regression results.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highlight w:val="yellow"/>
        </w:rPr>
        <w:t>SPSS Results</w:t>
      </w:r>
    </w:p>
    <w:p w:rsidR="00217371" w:rsidRPr="00445EC2" w:rsidRDefault="001B5098" w:rsidP="00445EC2">
      <w:pPr>
        <w:spacing w:after="0"/>
        <w:rPr>
          <w:rFonts w:cstheme="minorHAnsi"/>
        </w:rPr>
      </w:pPr>
      <w:r w:rsidRPr="00445EC2">
        <w:rPr>
          <w:rFonts w:cstheme="minorHAnsi"/>
          <w:noProof/>
        </w:rPr>
        <w:drawing>
          <wp:inline distT="0" distB="0" distL="0" distR="0">
            <wp:extent cx="6858000" cy="1585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tretch>
                      <a:fillRect/>
                    </a:stretch>
                  </pic:blipFill>
                  <pic:spPr>
                    <a:xfrm>
                      <a:off x="0" y="0"/>
                      <a:ext cx="6858000" cy="1585595"/>
                    </a:xfrm>
                    <a:prstGeom prst="rect">
                      <a:avLst/>
                    </a:prstGeom>
                  </pic:spPr>
                </pic:pic>
              </a:graphicData>
            </a:graphic>
          </wp:inline>
        </w:drawing>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proofErr w:type="gramStart"/>
      <w:r w:rsidRPr="00445EC2">
        <w:rPr>
          <w:rFonts w:cstheme="minorHAnsi"/>
        </w:rPr>
        <w:t>So</w:t>
      </w:r>
      <w:proofErr w:type="gramEnd"/>
      <w:r w:rsidRPr="00445EC2">
        <w:rPr>
          <w:rFonts w:cstheme="minorHAnsi"/>
        </w:rPr>
        <w:t xml:space="preserve"> regression equation with coefficient estimates inserted would be:</w:t>
      </w:r>
    </w:p>
    <w:p w:rsidR="00217371" w:rsidRPr="00445EC2" w:rsidRDefault="001B5098" w:rsidP="00445EC2">
      <w:pPr>
        <w:spacing w:after="0"/>
        <w:ind w:left="720"/>
        <w:rPr>
          <w:rFonts w:cstheme="minorHAnsi"/>
        </w:rPr>
      </w:pPr>
      <w:r w:rsidRPr="00445EC2">
        <w:rPr>
          <w:rFonts w:cstheme="minorHAnsi"/>
          <w:highlight w:val="yellow"/>
        </w:rPr>
        <w:t>BO Sales’ = 7.676 + 3.662 (production $) + 7.621 (promotion $) + 0.828 (Book millions)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(b) Literal Interpretation of Each Coefficient</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 xml:space="preserve">b0 = 7.676:  </w:t>
      </w:r>
    </w:p>
    <w:p w:rsidR="00217371" w:rsidRPr="00445EC2" w:rsidRDefault="001B5098" w:rsidP="00445EC2">
      <w:pPr>
        <w:spacing w:after="0"/>
        <w:ind w:left="720"/>
        <w:rPr>
          <w:rFonts w:cstheme="minorHAnsi"/>
        </w:rPr>
      </w:pPr>
      <w:r w:rsidRPr="00445EC2">
        <w:rPr>
          <w:rFonts w:cstheme="minorHAnsi"/>
          <w:highlight w:val="yellow"/>
        </w:rPr>
        <w:t xml:space="preserve">The predicted box office sales </w:t>
      </w:r>
      <w:proofErr w:type="gramStart"/>
      <w:r w:rsidRPr="00445EC2">
        <w:rPr>
          <w:rFonts w:cstheme="minorHAnsi"/>
          <w:highlight w:val="yellow"/>
        </w:rPr>
        <w:t>is</w:t>
      </w:r>
      <w:proofErr w:type="gramEnd"/>
      <w:r w:rsidRPr="00445EC2">
        <w:rPr>
          <w:rFonts w:cstheme="minorHAnsi"/>
          <w:highlight w:val="yellow"/>
        </w:rPr>
        <w:t xml:space="preserve"> $7.676 million when production costs are $0, promotion costs are $0, and when book sales are 0</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b1 = 3.662 (production costs millions):</w:t>
      </w:r>
    </w:p>
    <w:p w:rsidR="00217371" w:rsidRPr="00445EC2" w:rsidRDefault="001B5098" w:rsidP="00445EC2">
      <w:pPr>
        <w:spacing w:after="0"/>
        <w:ind w:left="720"/>
        <w:rPr>
          <w:rFonts w:cstheme="minorHAnsi"/>
        </w:rPr>
      </w:pPr>
      <w:r w:rsidRPr="00445EC2">
        <w:rPr>
          <w:rFonts w:cstheme="minorHAnsi"/>
          <w:highlight w:val="yellow"/>
        </w:rPr>
        <w:t xml:space="preserve">For each 1 million </w:t>
      </w:r>
      <w:proofErr w:type="gramStart"/>
      <w:r w:rsidRPr="00445EC2">
        <w:rPr>
          <w:rFonts w:cstheme="minorHAnsi"/>
          <w:highlight w:val="yellow"/>
        </w:rPr>
        <w:t>dollar</w:t>
      </w:r>
      <w:proofErr w:type="gramEnd"/>
      <w:r w:rsidRPr="00445EC2">
        <w:rPr>
          <w:rFonts w:cstheme="minorHAnsi"/>
          <w:highlight w:val="yellow"/>
        </w:rPr>
        <w:t xml:space="preserve"> increase in production costs, one would expect box office sales to increase by 3.662 millions of dollars controlling for promotion costs and book sales.</w:t>
      </w:r>
      <w:r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 xml:space="preserve">b2 = 7.621 (promotion costs millions): </w:t>
      </w:r>
    </w:p>
    <w:p w:rsidR="00217371" w:rsidRPr="00445EC2" w:rsidRDefault="001B5098" w:rsidP="00445EC2">
      <w:pPr>
        <w:spacing w:after="0"/>
        <w:ind w:left="720"/>
        <w:rPr>
          <w:rFonts w:cstheme="minorHAnsi"/>
        </w:rPr>
      </w:pPr>
      <w:r w:rsidRPr="00445EC2">
        <w:rPr>
          <w:rFonts w:cstheme="minorHAnsi"/>
          <w:highlight w:val="yellow"/>
        </w:rPr>
        <w:lastRenderedPageBreak/>
        <w:t xml:space="preserve">For each 1 million </w:t>
      </w:r>
      <w:proofErr w:type="gramStart"/>
      <w:r w:rsidRPr="00445EC2">
        <w:rPr>
          <w:rFonts w:cstheme="minorHAnsi"/>
          <w:highlight w:val="yellow"/>
        </w:rPr>
        <w:t>dollar</w:t>
      </w:r>
      <w:proofErr w:type="gramEnd"/>
      <w:r w:rsidRPr="00445EC2">
        <w:rPr>
          <w:rFonts w:cstheme="minorHAnsi"/>
          <w:highlight w:val="yellow"/>
        </w:rPr>
        <w:t xml:space="preserve"> increase in promotion costs, one would expect box office sales to increase by 7.621 millions of dollars controlling for production costs and book sales.</w:t>
      </w:r>
      <w:r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 xml:space="preserve">b3 = 0.828 (book sales in millions): </w:t>
      </w:r>
    </w:p>
    <w:p w:rsidR="00217371" w:rsidRPr="00445EC2" w:rsidRDefault="001B5098" w:rsidP="00445EC2">
      <w:pPr>
        <w:spacing w:after="0"/>
        <w:ind w:left="720"/>
        <w:rPr>
          <w:rFonts w:cstheme="minorHAnsi"/>
        </w:rPr>
      </w:pPr>
      <w:r w:rsidRPr="00445EC2">
        <w:rPr>
          <w:rFonts w:cstheme="minorHAnsi"/>
          <w:highlight w:val="yellow"/>
        </w:rPr>
        <w:t xml:space="preserve">For addition million books sold, one would expect box office sales to increase by 0.828 </w:t>
      </w:r>
      <w:proofErr w:type="gramStart"/>
      <w:r w:rsidRPr="00445EC2">
        <w:rPr>
          <w:rFonts w:cstheme="minorHAnsi"/>
          <w:highlight w:val="yellow"/>
        </w:rPr>
        <w:t>millions</w:t>
      </w:r>
      <w:proofErr w:type="gramEnd"/>
      <w:r w:rsidRPr="00445EC2">
        <w:rPr>
          <w:rFonts w:cstheme="minorHAnsi"/>
          <w:highlight w:val="yellow"/>
        </w:rPr>
        <w:t xml:space="preserve"> of dollars controlling for promotion and production costs.</w:t>
      </w:r>
      <w:r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Summary of literal interpretation for slope:</w:t>
      </w:r>
    </w:p>
    <w:p w:rsidR="00217371" w:rsidRPr="00445EC2" w:rsidRDefault="001B5098" w:rsidP="00445EC2">
      <w:pPr>
        <w:spacing w:after="0"/>
        <w:ind w:left="1440"/>
        <w:rPr>
          <w:rFonts w:cstheme="minorHAnsi"/>
        </w:rPr>
      </w:pPr>
      <w:r w:rsidRPr="00445EC2">
        <w:rPr>
          <w:rFonts w:cstheme="minorHAnsi"/>
        </w:rPr>
        <w:t xml:space="preserve">The slope tells us how much change can be expected on the DV (box office sales) for a one unit increase in the IV (e.g., production costs) controlling for the other predictors.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General interpretation for slopes (b1, b2, and b3)</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 xml:space="preserve">Each of the production costs, promotion costs, and book sales is positively associated with box office sales; the greater production costs, promotion costs, or book sales, the greater is box office sales. </w:t>
      </w:r>
    </w:p>
    <w:p w:rsidR="00217371" w:rsidRPr="00445EC2" w:rsidRDefault="00217371"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rPr>
        <w:t>BO Sales’ = 7.676 + 3.662 (production $) + 7.621 (promotion $) + 0.828 (Book millions)</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For each of the following values of the predictors, what are the predicted box office sales?</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Example 1</w:t>
      </w:r>
    </w:p>
    <w:p w:rsidR="00445EC2" w:rsidRPr="00833D99" w:rsidRDefault="00445EC2" w:rsidP="00445EC2">
      <w:pPr>
        <w:spacing w:after="0"/>
        <w:ind w:left="720"/>
        <w:rPr>
          <w:rFonts w:cstheme="minorHAnsi"/>
        </w:rPr>
      </w:pPr>
      <w:r w:rsidRPr="00833D99">
        <w:rPr>
          <w:rFonts w:cstheme="minorHAnsi"/>
        </w:rPr>
        <w:t>production cost = $5 million</w:t>
      </w:r>
    </w:p>
    <w:p w:rsidR="00445EC2" w:rsidRPr="00833D99" w:rsidRDefault="00445EC2" w:rsidP="00445EC2">
      <w:pPr>
        <w:spacing w:after="0"/>
        <w:ind w:left="720"/>
        <w:rPr>
          <w:rFonts w:cstheme="minorHAnsi"/>
        </w:rPr>
      </w:pPr>
      <w:r w:rsidRPr="00833D99">
        <w:rPr>
          <w:rFonts w:cstheme="minorHAnsi"/>
        </w:rPr>
        <w:t>promotion cost = $10 million</w:t>
      </w:r>
    </w:p>
    <w:p w:rsidR="00445EC2" w:rsidRPr="00833D99" w:rsidRDefault="00445EC2" w:rsidP="00445EC2">
      <w:pPr>
        <w:spacing w:after="0"/>
        <w:ind w:left="720"/>
        <w:rPr>
          <w:rFonts w:cstheme="minorHAnsi"/>
        </w:rPr>
      </w:pPr>
      <w:r w:rsidRPr="00833D99">
        <w:rPr>
          <w:rFonts w:cstheme="minorHAnsi"/>
        </w:rPr>
        <w:t>book sales = 1.75 million</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Predicted box office sales would be:</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highlight w:val="yellow"/>
        </w:rPr>
      </w:pPr>
      <w:r w:rsidRPr="00833D99">
        <w:rPr>
          <w:rFonts w:cstheme="minorHAnsi"/>
          <w:highlight w:val="yellow"/>
        </w:rPr>
        <w:t>Sales’ = 7.676 + 3.662*(5) + 7.621*(10) + 0.828*(1.75)</w:t>
      </w:r>
    </w:p>
    <w:p w:rsidR="00445EC2" w:rsidRPr="00833D99" w:rsidRDefault="00445EC2" w:rsidP="00445EC2">
      <w:pPr>
        <w:spacing w:after="0"/>
        <w:ind w:left="720" w:firstLine="720"/>
        <w:rPr>
          <w:rFonts w:cstheme="minorHAnsi"/>
        </w:rPr>
      </w:pPr>
      <w:r w:rsidRPr="00833D99">
        <w:rPr>
          <w:rFonts w:cstheme="minorHAnsi"/>
          <w:highlight w:val="yellow"/>
        </w:rPr>
        <w:t>= $103.645 million</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Example 2</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rPr>
        <w:t>BO Sales’ = 7.676 + 3.662 (production $) + 7.621 (promotion $) + 0.828 (Book millions)</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rPr>
        <w:t>production cost = $15 million</w:t>
      </w:r>
    </w:p>
    <w:p w:rsidR="00445EC2" w:rsidRPr="00833D99" w:rsidRDefault="00445EC2" w:rsidP="00445EC2">
      <w:pPr>
        <w:spacing w:after="0"/>
        <w:ind w:left="720"/>
        <w:rPr>
          <w:rFonts w:cstheme="minorHAnsi"/>
        </w:rPr>
      </w:pPr>
      <w:r w:rsidRPr="00833D99">
        <w:rPr>
          <w:rFonts w:cstheme="minorHAnsi"/>
        </w:rPr>
        <w:t>promotion cost = $828,103</w:t>
      </w:r>
    </w:p>
    <w:p w:rsidR="00445EC2" w:rsidRPr="00833D99" w:rsidRDefault="00445EC2" w:rsidP="00445EC2">
      <w:pPr>
        <w:spacing w:after="0"/>
        <w:ind w:left="720"/>
        <w:rPr>
          <w:rFonts w:cstheme="minorHAnsi"/>
        </w:rPr>
      </w:pPr>
      <w:r w:rsidRPr="00833D99">
        <w:rPr>
          <w:rFonts w:cstheme="minorHAnsi"/>
        </w:rPr>
        <w:t>book sales = 93,511</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highlight w:val="yellow"/>
        </w:rPr>
      </w:pPr>
      <w:r w:rsidRPr="00833D99">
        <w:rPr>
          <w:rFonts w:cstheme="minorHAnsi"/>
          <w:highlight w:val="yellow"/>
        </w:rPr>
        <w:t xml:space="preserve">First, one must convert promotion costs and book sales into units of millions </w:t>
      </w:r>
    </w:p>
    <w:p w:rsidR="00445EC2" w:rsidRPr="00833D99" w:rsidRDefault="00445EC2" w:rsidP="00445EC2">
      <w:pPr>
        <w:spacing w:after="0"/>
        <w:ind w:left="720"/>
        <w:rPr>
          <w:rFonts w:cstheme="minorHAnsi"/>
          <w:highlight w:val="yellow"/>
        </w:rPr>
      </w:pPr>
      <w:r w:rsidRPr="00833D99">
        <w:rPr>
          <w:rFonts w:cstheme="minorHAnsi"/>
          <w:highlight w:val="yellow"/>
        </w:rPr>
        <w:t>Promotion costs in millions of dollars = 828,103 / 1,000,000 = .828103</w:t>
      </w:r>
    </w:p>
    <w:p w:rsidR="00445EC2" w:rsidRPr="00833D99" w:rsidRDefault="00445EC2" w:rsidP="00445EC2">
      <w:pPr>
        <w:spacing w:after="0"/>
        <w:ind w:left="720"/>
        <w:rPr>
          <w:rFonts w:cstheme="minorHAnsi"/>
          <w:highlight w:val="yellow"/>
        </w:rPr>
      </w:pPr>
      <w:r w:rsidRPr="00833D99">
        <w:rPr>
          <w:rFonts w:cstheme="minorHAnsi"/>
          <w:highlight w:val="yellow"/>
        </w:rPr>
        <w:t>Book sales in millions = 93,511 / 1,000,000 = .093511</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ab/>
        <w:t>With these numbers, what value do you obtain for predicted Box Office sales?</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highlight w:val="yellow"/>
        </w:rPr>
      </w:pPr>
      <w:r w:rsidRPr="00833D99">
        <w:rPr>
          <w:rFonts w:cstheme="minorHAnsi"/>
          <w:highlight w:val="yellow"/>
        </w:rPr>
        <w:lastRenderedPageBreak/>
        <w:t>Sales’ = 7.676 + 3.662*(15) + 7.621*(.828103) + 0.828*(.093511)</w:t>
      </w:r>
    </w:p>
    <w:p w:rsidR="00445EC2" w:rsidRPr="00833D99" w:rsidRDefault="00445EC2" w:rsidP="00445EC2">
      <w:pPr>
        <w:spacing w:after="0"/>
        <w:ind w:left="720" w:firstLine="720"/>
        <w:rPr>
          <w:rFonts w:cstheme="minorHAnsi"/>
        </w:rPr>
      </w:pPr>
      <w:r w:rsidRPr="00833D99">
        <w:rPr>
          <w:rFonts w:cstheme="minorHAnsi"/>
          <w:highlight w:val="yellow"/>
        </w:rPr>
        <w:t>= $68.994 millions</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Example 3</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rPr>
        <w:t>BO Sales’ = 7.676 + 3.662 (production $) + 7.621 (promotion $) + 0.828 (Book millions)</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rPr>
      </w:pPr>
      <w:r w:rsidRPr="00833D99">
        <w:rPr>
          <w:rFonts w:cstheme="minorHAnsi"/>
        </w:rPr>
        <w:t>production cost = $64,000</w:t>
      </w:r>
    </w:p>
    <w:p w:rsidR="00445EC2" w:rsidRPr="00833D99" w:rsidRDefault="00445EC2" w:rsidP="00445EC2">
      <w:pPr>
        <w:spacing w:after="0"/>
        <w:ind w:left="720"/>
        <w:rPr>
          <w:rFonts w:cstheme="minorHAnsi"/>
        </w:rPr>
      </w:pPr>
      <w:r w:rsidRPr="00833D99">
        <w:rPr>
          <w:rFonts w:cstheme="minorHAnsi"/>
        </w:rPr>
        <w:t>promotion cost = $6,283</w:t>
      </w:r>
    </w:p>
    <w:p w:rsidR="00445EC2" w:rsidRPr="00833D99" w:rsidRDefault="00445EC2" w:rsidP="00445EC2">
      <w:pPr>
        <w:spacing w:after="0"/>
        <w:ind w:left="720"/>
        <w:rPr>
          <w:rFonts w:cstheme="minorHAnsi"/>
        </w:rPr>
      </w:pPr>
      <w:r w:rsidRPr="00833D99">
        <w:rPr>
          <w:rFonts w:cstheme="minorHAnsi"/>
        </w:rPr>
        <w:t>book sales = 0</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highlight w:val="yellow"/>
        </w:rPr>
      </w:pPr>
      <w:r w:rsidRPr="00833D99">
        <w:rPr>
          <w:rFonts w:cstheme="minorHAnsi"/>
          <w:highlight w:val="yellow"/>
        </w:rPr>
        <w:t>Sales’ = 7.676 + 3.662*(.064000) + 7.621*(.006283) + 0.828*(0)</w:t>
      </w:r>
    </w:p>
    <w:p w:rsidR="00445EC2" w:rsidRPr="00833D99" w:rsidRDefault="00445EC2" w:rsidP="00445EC2">
      <w:pPr>
        <w:spacing w:after="0"/>
        <w:ind w:left="720" w:firstLine="720"/>
        <w:rPr>
          <w:rFonts w:cstheme="minorHAnsi"/>
        </w:rPr>
      </w:pPr>
      <w:r w:rsidRPr="00833D99">
        <w:rPr>
          <w:rFonts w:cstheme="minorHAnsi"/>
          <w:highlight w:val="yellow"/>
        </w:rPr>
        <w:t>= $7.</w:t>
      </w:r>
      <w:proofErr w:type="gramStart"/>
      <w:r w:rsidRPr="00833D99">
        <w:rPr>
          <w:rFonts w:cstheme="minorHAnsi"/>
          <w:highlight w:val="yellow"/>
        </w:rPr>
        <w:t>958  millions</w:t>
      </w:r>
      <w:proofErr w:type="gramEnd"/>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 xml:space="preserve">(e) Expected Change </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Regression equation</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rPr>
        <w:t>Sales’ = 7.676 + 3.662 (production $) + 7.621 (promotion $) + 0.828 (Book millions)</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Example 1</w:t>
      </w:r>
    </w:p>
    <w:p w:rsidR="00445EC2" w:rsidRPr="00833D99" w:rsidRDefault="00445EC2" w:rsidP="00445EC2">
      <w:pPr>
        <w:spacing w:after="0"/>
        <w:ind w:left="720"/>
        <w:rPr>
          <w:rFonts w:cstheme="minorHAnsi"/>
        </w:rPr>
      </w:pPr>
      <w:r w:rsidRPr="00833D99">
        <w:rPr>
          <w:rFonts w:cstheme="minorHAnsi"/>
        </w:rPr>
        <w:t>If book sales increases by 50,000 units, what is the expected change in box office sales?</w:t>
      </w:r>
    </w:p>
    <w:p w:rsidR="00445EC2" w:rsidRPr="00833D99" w:rsidRDefault="00445EC2" w:rsidP="00445EC2">
      <w:pPr>
        <w:spacing w:after="0"/>
        <w:ind w:left="720"/>
        <w:rPr>
          <w:rFonts w:cstheme="minorHAnsi"/>
        </w:rPr>
      </w:pPr>
    </w:p>
    <w:p w:rsidR="00445EC2" w:rsidRPr="00833D99" w:rsidRDefault="00445EC2" w:rsidP="00445EC2">
      <w:pPr>
        <w:spacing w:after="0"/>
        <w:rPr>
          <w:rFonts w:cstheme="minorHAnsi"/>
        </w:rPr>
      </w:pPr>
      <w:r w:rsidRPr="00833D99">
        <w:rPr>
          <w:rFonts w:cstheme="minorHAnsi"/>
        </w:rPr>
        <w:tab/>
      </w:r>
      <w:r w:rsidRPr="00833D99">
        <w:rPr>
          <w:rFonts w:cstheme="minorHAnsi"/>
          <w:highlight w:val="yellow"/>
        </w:rPr>
        <w:t>Convert book sales to millions of units = 50000/1000000 = .05</w:t>
      </w:r>
    </w:p>
    <w:p w:rsidR="00445EC2" w:rsidRPr="00833D99" w:rsidRDefault="00445EC2" w:rsidP="00445EC2">
      <w:pPr>
        <w:spacing w:after="0"/>
        <w:ind w:left="720"/>
        <w:rPr>
          <w:rFonts w:cstheme="minorHAnsi"/>
        </w:rPr>
      </w:pPr>
      <w:r w:rsidRPr="00833D99">
        <w:rPr>
          <w:rFonts w:cstheme="minorHAnsi"/>
          <w:highlight w:val="yellow"/>
        </w:rPr>
        <w:t>b3*(change in IV) = 0.828*(.050000) = $0.0414 millions of dollars (or $41,400)</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Example 2</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rPr>
      </w:pPr>
      <w:r w:rsidRPr="00833D99">
        <w:rPr>
          <w:rFonts w:cstheme="minorHAnsi"/>
        </w:rPr>
        <w:t>Sales’ = 7.676 + 3.662 (production $) + 7.621 (promotion $) + 0.828 (Book millions)</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rPr>
      </w:pPr>
      <w:r w:rsidRPr="00833D99">
        <w:rPr>
          <w:rFonts w:cstheme="minorHAnsi"/>
        </w:rPr>
        <w:t>If promotion costs were to be increased by $345,000, what is the expected change in box office sales?</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rPr>
      </w:pPr>
      <w:r w:rsidRPr="00833D99">
        <w:rPr>
          <w:rFonts w:cstheme="minorHAnsi"/>
          <w:highlight w:val="yellow"/>
        </w:rPr>
        <w:t>b2*(change in IV) = 7.621*(.345) = $2.629 millions</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Example 3</w:t>
      </w:r>
    </w:p>
    <w:p w:rsidR="00445EC2" w:rsidRPr="00833D99" w:rsidRDefault="00445EC2" w:rsidP="00445EC2">
      <w:pPr>
        <w:spacing w:after="0"/>
        <w:ind w:left="720"/>
        <w:rPr>
          <w:rFonts w:cstheme="minorHAnsi"/>
        </w:rPr>
      </w:pPr>
      <w:r w:rsidRPr="00833D99">
        <w:rPr>
          <w:rFonts w:cstheme="minorHAnsi"/>
        </w:rPr>
        <w:t>If production costs were decreased by $785,000, what is the expected change in box office sales?</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highlight w:val="yellow"/>
        </w:rPr>
        <w:t>b1*(change in IV) = 3.662*(-.785) = -$2.874 millions</w:t>
      </w:r>
    </w:p>
    <w:p w:rsidR="00217371" w:rsidRDefault="00217371" w:rsidP="00445EC2">
      <w:pPr>
        <w:spacing w:after="0"/>
        <w:rPr>
          <w:rFonts w:cstheme="minorHAnsi"/>
        </w:rPr>
      </w:pPr>
    </w:p>
    <w:p w:rsidR="00AC4036" w:rsidRDefault="00AC4036" w:rsidP="00445EC2">
      <w:pPr>
        <w:spacing w:after="0"/>
        <w:rPr>
          <w:rFonts w:cstheme="minorHAnsi"/>
        </w:rPr>
      </w:pPr>
    </w:p>
    <w:p w:rsidR="00AC4036" w:rsidRDefault="00AC4036" w:rsidP="00445EC2">
      <w:pPr>
        <w:spacing w:after="0"/>
        <w:rPr>
          <w:rFonts w:cstheme="minorHAnsi"/>
        </w:rPr>
      </w:pPr>
    </w:p>
    <w:p w:rsidR="00AC4036" w:rsidRDefault="00AC4036" w:rsidP="00445EC2">
      <w:pPr>
        <w:spacing w:after="0"/>
        <w:rPr>
          <w:rFonts w:cstheme="minorHAnsi"/>
        </w:rPr>
      </w:pPr>
    </w:p>
    <w:p w:rsidR="00AC4036" w:rsidRDefault="00AC4036" w:rsidP="00445EC2">
      <w:pPr>
        <w:spacing w:after="0"/>
        <w:rPr>
          <w:rFonts w:cstheme="minorHAnsi"/>
        </w:rPr>
      </w:pPr>
    </w:p>
    <w:p w:rsidR="00AC4036" w:rsidRPr="00445EC2" w:rsidRDefault="00AC4036" w:rsidP="00445EC2">
      <w:pPr>
        <w:spacing w:after="0"/>
        <w:rPr>
          <w:rFonts w:cstheme="minorHAnsi"/>
        </w:rPr>
      </w:pPr>
    </w:p>
    <w:p w:rsidR="00217371" w:rsidRPr="00445EC2" w:rsidRDefault="001B5098" w:rsidP="00445EC2">
      <w:pPr>
        <w:spacing w:after="0"/>
        <w:rPr>
          <w:rFonts w:cstheme="minorHAnsi"/>
          <w:b/>
        </w:rPr>
      </w:pPr>
      <w:r w:rsidRPr="00445EC2">
        <w:rPr>
          <w:rFonts w:cstheme="minorHAnsi"/>
          <w:b/>
        </w:rPr>
        <w:lastRenderedPageBreak/>
        <w:t>1.5 Model Fit</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SPSS Results</w:t>
      </w:r>
    </w:p>
    <w:p w:rsidR="00217371" w:rsidRPr="00445EC2" w:rsidRDefault="001B5098" w:rsidP="00445EC2">
      <w:pPr>
        <w:spacing w:after="0"/>
        <w:rPr>
          <w:rFonts w:cstheme="minorHAnsi"/>
        </w:rPr>
      </w:pPr>
      <w:r w:rsidRPr="00445EC2">
        <w:rPr>
          <w:rFonts w:cstheme="minorHAnsi"/>
          <w:noProof/>
        </w:rPr>
        <w:drawing>
          <wp:inline distT="0" distB="0" distL="0" distR="0">
            <wp:extent cx="5670550" cy="15176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70550" cy="1517650"/>
                    </a:xfrm>
                    <a:prstGeom prst="rect">
                      <a:avLst/>
                    </a:prstGeom>
                    <a:noFill/>
                    <a:ln>
                      <a:noFill/>
                    </a:ln>
                  </pic:spPr>
                </pic:pic>
              </a:graphicData>
            </a:graphic>
          </wp:inline>
        </w:drawing>
      </w:r>
    </w:p>
    <w:p w:rsidR="00217371" w:rsidRPr="00445EC2" w:rsidRDefault="00217371" w:rsidP="00445EC2">
      <w:pPr>
        <w:spacing w:after="0"/>
        <w:rPr>
          <w:rFonts w:cstheme="minorHAnsi"/>
        </w:rPr>
      </w:pPr>
    </w:p>
    <w:p w:rsidR="00445EC2" w:rsidRPr="00833D99" w:rsidRDefault="00445EC2" w:rsidP="00445EC2">
      <w:pPr>
        <w:spacing w:after="0"/>
        <w:rPr>
          <w:rFonts w:cstheme="minorHAnsi"/>
        </w:rPr>
      </w:pPr>
      <w:r w:rsidRPr="00833D99">
        <w:rPr>
          <w:rFonts w:cstheme="minorHAnsi"/>
        </w:rPr>
        <w:t>(a) Multiple R – how obtained (what information used to calculate) and what does it mean?</w:t>
      </w:r>
    </w:p>
    <w:p w:rsidR="00445EC2" w:rsidRPr="00833D99" w:rsidRDefault="00445EC2" w:rsidP="00445EC2">
      <w:pPr>
        <w:spacing w:after="0"/>
        <w:ind w:left="720"/>
        <w:rPr>
          <w:rFonts w:cstheme="minorHAnsi"/>
        </w:rPr>
      </w:pPr>
      <w:r w:rsidRPr="00833D99">
        <w:rPr>
          <w:rFonts w:cstheme="minorHAnsi"/>
        </w:rPr>
        <w:t xml:space="preserve">R = .983 </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rPr>
      </w:pPr>
      <w:bookmarkStart w:id="1" w:name="_Hlk515980778"/>
      <w:r w:rsidRPr="00833D99">
        <w:rPr>
          <w:rFonts w:cstheme="minorHAnsi"/>
          <w:highlight w:val="yellow"/>
        </w:rPr>
        <w:t>Remember that R is the Pearson correlation between Y and predicted Y’</w:t>
      </w:r>
    </w:p>
    <w:p w:rsidR="00445EC2" w:rsidRPr="00833D99" w:rsidRDefault="00445EC2" w:rsidP="00445EC2">
      <w:pPr>
        <w:spacing w:after="0"/>
        <w:ind w:left="720"/>
        <w:rPr>
          <w:rFonts w:cstheme="minorHAnsi"/>
        </w:rPr>
      </w:pPr>
    </w:p>
    <w:p w:rsidR="00445EC2" w:rsidRPr="00833D99" w:rsidRDefault="00445EC2" w:rsidP="00445EC2">
      <w:pPr>
        <w:spacing w:after="0"/>
        <w:ind w:left="720"/>
        <w:rPr>
          <w:rFonts w:cstheme="minorHAnsi"/>
        </w:rPr>
      </w:pPr>
      <w:proofErr w:type="gramStart"/>
      <w:r w:rsidRPr="00833D99">
        <w:rPr>
          <w:rFonts w:cstheme="minorHAnsi"/>
          <w:highlight w:val="yellow"/>
        </w:rPr>
        <w:t>So</w:t>
      </w:r>
      <w:proofErr w:type="gramEnd"/>
      <w:r w:rsidRPr="00833D99">
        <w:rPr>
          <w:rFonts w:cstheme="minorHAnsi"/>
          <w:highlight w:val="yellow"/>
        </w:rPr>
        <w:t xml:space="preserve"> the correlation between observed box office sales and predicted box office sales (using the regression equation) is .983</w:t>
      </w:r>
    </w:p>
    <w:bookmarkEnd w:id="1"/>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[Demonstrate in Excel using regression equation]</w:t>
      </w:r>
    </w:p>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(b) Multiple R</w:t>
      </w:r>
      <w:r w:rsidRPr="00833D99">
        <w:rPr>
          <w:rFonts w:cstheme="minorHAnsi"/>
          <w:vertAlign w:val="superscript"/>
        </w:rPr>
        <w:t>2</w:t>
      </w:r>
      <w:r w:rsidRPr="00833D99">
        <w:rPr>
          <w:rFonts w:cstheme="minorHAnsi"/>
        </w:rPr>
        <w:t xml:space="preserve"> – how obtained and what does it mean, what is interpretation of R</w:t>
      </w:r>
      <w:r w:rsidRPr="00833D99">
        <w:rPr>
          <w:rFonts w:cstheme="minorHAnsi"/>
          <w:vertAlign w:val="superscript"/>
        </w:rPr>
        <w:t>2</w:t>
      </w:r>
      <w:r w:rsidRPr="00833D99">
        <w:rPr>
          <w:rFonts w:cstheme="minorHAnsi"/>
        </w:rPr>
        <w:t>?</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bookmarkStart w:id="2" w:name="_Hlk515980788"/>
      <w:r w:rsidRPr="00833D99">
        <w:rPr>
          <w:rFonts w:cstheme="minorHAnsi"/>
          <w:highlight w:val="yellow"/>
        </w:rPr>
        <w:t>Multiple R squared = R</w:t>
      </w:r>
      <w:r w:rsidRPr="00833D99">
        <w:rPr>
          <w:rFonts w:cstheme="minorHAnsi"/>
          <w:highlight w:val="yellow"/>
          <w:vertAlign w:val="superscript"/>
        </w:rPr>
        <w:t>2</w:t>
      </w:r>
      <w:r w:rsidRPr="00833D99">
        <w:rPr>
          <w:rFonts w:cstheme="minorHAnsi"/>
          <w:highlight w:val="yellow"/>
        </w:rPr>
        <w:t xml:space="preserve"> = .967 = R^2 (i.e., .983^2)</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highlight w:val="yellow"/>
        </w:rPr>
        <w:t>Proportion reduction in prediction error, or proportion of variance in DV (box office sales) that can be predicted by the regression equation.</w:t>
      </w:r>
      <w:r w:rsidRPr="00833D99">
        <w:rPr>
          <w:rFonts w:cstheme="minorHAnsi"/>
        </w:rPr>
        <w:t xml:space="preserve"> </w:t>
      </w:r>
    </w:p>
    <w:bookmarkEnd w:id="2"/>
    <w:p w:rsidR="00445EC2" w:rsidRPr="00833D99" w:rsidRDefault="00445EC2" w:rsidP="00445EC2">
      <w:pPr>
        <w:spacing w:after="0"/>
        <w:rPr>
          <w:rFonts w:cstheme="minorHAnsi"/>
        </w:rPr>
      </w:pPr>
    </w:p>
    <w:p w:rsidR="00445EC2" w:rsidRPr="00833D99" w:rsidRDefault="00445EC2" w:rsidP="00445EC2">
      <w:pPr>
        <w:spacing w:after="0"/>
        <w:rPr>
          <w:rFonts w:cstheme="minorHAnsi"/>
        </w:rPr>
      </w:pPr>
      <w:r w:rsidRPr="00833D99">
        <w:rPr>
          <w:rFonts w:cstheme="minorHAnsi"/>
        </w:rPr>
        <w:t>(c) Adjusted R</w:t>
      </w:r>
      <w:r w:rsidRPr="00833D99">
        <w:rPr>
          <w:rFonts w:cstheme="minorHAnsi"/>
          <w:vertAlign w:val="superscript"/>
        </w:rPr>
        <w:t>2</w:t>
      </w:r>
      <w:r w:rsidRPr="00833D99">
        <w:rPr>
          <w:rFonts w:cstheme="minorHAnsi"/>
        </w:rPr>
        <w:t xml:space="preserve"> – what does it mean?</w:t>
      </w:r>
    </w:p>
    <w:p w:rsidR="00445EC2" w:rsidRPr="00833D99" w:rsidRDefault="00445EC2" w:rsidP="00445EC2">
      <w:pPr>
        <w:spacing w:after="0"/>
        <w:rPr>
          <w:rFonts w:cstheme="minorHAnsi"/>
        </w:rPr>
      </w:pPr>
    </w:p>
    <w:p w:rsidR="00445EC2" w:rsidRPr="00833D99" w:rsidRDefault="00445EC2" w:rsidP="00445EC2">
      <w:pPr>
        <w:spacing w:after="0"/>
        <w:ind w:left="720"/>
        <w:rPr>
          <w:rFonts w:cstheme="minorHAnsi"/>
        </w:rPr>
      </w:pPr>
      <w:r w:rsidRPr="00833D99">
        <w:rPr>
          <w:rFonts w:cstheme="minorHAnsi"/>
        </w:rPr>
        <w:t>Adjusted R</w:t>
      </w:r>
      <w:r w:rsidRPr="00833D99">
        <w:rPr>
          <w:rFonts w:cstheme="minorHAnsi"/>
          <w:vertAlign w:val="superscript"/>
        </w:rPr>
        <w:t>2</w:t>
      </w:r>
      <w:r w:rsidRPr="00833D99">
        <w:rPr>
          <w:rFonts w:cstheme="minorHAnsi"/>
        </w:rPr>
        <w:t xml:space="preserve"> = .95</w:t>
      </w:r>
    </w:p>
    <w:p w:rsidR="00445EC2" w:rsidRPr="00833D99" w:rsidRDefault="00445EC2" w:rsidP="00445EC2">
      <w:pPr>
        <w:spacing w:after="0"/>
        <w:ind w:left="720"/>
        <w:rPr>
          <w:rFonts w:cstheme="minorHAnsi"/>
        </w:rPr>
      </w:pPr>
      <w:r w:rsidRPr="00833D99">
        <w:rPr>
          <w:rFonts w:cstheme="minorHAnsi"/>
        </w:rPr>
        <w:t>Has the same interpretation as R</w:t>
      </w:r>
      <w:r w:rsidRPr="00833D99">
        <w:rPr>
          <w:rFonts w:cstheme="minorHAnsi"/>
          <w:vertAlign w:val="superscript"/>
        </w:rPr>
        <w:t>2</w:t>
      </w:r>
      <w:r w:rsidRPr="00833D99">
        <w:rPr>
          <w:rFonts w:cstheme="minorHAnsi"/>
        </w:rPr>
        <w:t xml:space="preserve"> given </w:t>
      </w:r>
      <w:proofErr w:type="gramStart"/>
      <w:r w:rsidRPr="00833D99">
        <w:rPr>
          <w:rFonts w:cstheme="minorHAnsi"/>
        </w:rPr>
        <w:t>above.</w:t>
      </w:r>
      <w:proofErr w:type="gramEnd"/>
      <w:r w:rsidRPr="00833D99">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SEE = standard deviation of residuals (except divided by df2 = n-k-</w:t>
      </w:r>
      <w:proofErr w:type="gramStart"/>
      <w:r w:rsidRPr="00445EC2">
        <w:rPr>
          <w:rFonts w:cstheme="minorHAnsi"/>
        </w:rPr>
        <w:t>1 )</w:t>
      </w:r>
      <w:proofErr w:type="gramEnd"/>
    </w:p>
    <w:p w:rsidR="00217371" w:rsidRPr="00445EC2" w:rsidRDefault="00217371" w:rsidP="00445EC2">
      <w:pPr>
        <w:spacing w:after="0"/>
        <w:rPr>
          <w:rFonts w:cstheme="minorHAnsi"/>
        </w:rPr>
      </w:pPr>
    </w:p>
    <w:p w:rsidR="00217371" w:rsidRPr="00445EC2" w:rsidRDefault="001B5098" w:rsidP="00445EC2">
      <w:pPr>
        <w:spacing w:after="0"/>
        <w:rPr>
          <w:rFonts w:cstheme="minorHAnsi"/>
          <w:b/>
        </w:rPr>
      </w:pPr>
      <w:r w:rsidRPr="00445EC2">
        <w:rPr>
          <w:rFonts w:cstheme="minorHAnsi"/>
          <w:b/>
        </w:rPr>
        <w:t>1.6 Inference in Regression</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(a) Overall model fit (i.e., does the regression model</w:t>
      </w:r>
      <w:proofErr w:type="gramStart"/>
      <w:r w:rsidRPr="00445EC2">
        <w:rPr>
          <w:rFonts w:cstheme="minorHAnsi"/>
        </w:rPr>
        <w:t>, as a whole, help</w:t>
      </w:r>
      <w:proofErr w:type="gramEnd"/>
      <w:r w:rsidRPr="00445EC2">
        <w:rPr>
          <w:rFonts w:cstheme="minorHAnsi"/>
        </w:rPr>
        <w:t xml:space="preserve"> predict the DV?)</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Ho: R</w:t>
      </w:r>
      <w:r w:rsidRPr="00445EC2">
        <w:rPr>
          <w:rFonts w:cstheme="minorHAnsi"/>
          <w:vertAlign w:val="superscript"/>
        </w:rPr>
        <w:t>2</w:t>
      </w:r>
      <w:r w:rsidRPr="00445EC2">
        <w:rPr>
          <w:rFonts w:cstheme="minorHAnsi"/>
        </w:rPr>
        <w:t xml:space="preserve"> = 0.00</w:t>
      </w:r>
    </w:p>
    <w:p w:rsidR="00217371" w:rsidRPr="00445EC2" w:rsidRDefault="001B5098" w:rsidP="00445EC2">
      <w:pPr>
        <w:spacing w:after="0"/>
        <w:ind w:left="720"/>
        <w:rPr>
          <w:rFonts w:cstheme="minorHAnsi"/>
        </w:rPr>
      </w:pPr>
      <w:r w:rsidRPr="00445EC2">
        <w:rPr>
          <w:rFonts w:cstheme="minorHAnsi"/>
        </w:rPr>
        <w:t>H</w:t>
      </w:r>
      <w:r w:rsidRPr="00445EC2">
        <w:rPr>
          <w:rFonts w:cstheme="minorHAnsi"/>
          <w:vertAlign w:val="subscript"/>
        </w:rPr>
        <w:t>1</w:t>
      </w:r>
      <w:r w:rsidRPr="00445EC2">
        <w:rPr>
          <w:rFonts w:cstheme="minorHAnsi"/>
        </w:rPr>
        <w:t>: R</w:t>
      </w:r>
      <w:r w:rsidRPr="00445EC2">
        <w:rPr>
          <w:rFonts w:cstheme="minorHAnsi"/>
          <w:vertAlign w:val="superscript"/>
        </w:rPr>
        <w:t>2</w:t>
      </w:r>
      <w:r w:rsidRPr="00445EC2">
        <w:rPr>
          <w:rFonts w:cstheme="minorHAnsi"/>
        </w:rPr>
        <w:t xml:space="preserve"> ≠ 0.00</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For Movie Data R</w:t>
      </w:r>
      <w:r w:rsidRPr="00445EC2">
        <w:rPr>
          <w:rFonts w:cstheme="minorHAnsi"/>
          <w:vertAlign w:val="superscript"/>
        </w:rPr>
        <w:t>2</w:t>
      </w:r>
      <w:r w:rsidRPr="00445EC2">
        <w:rPr>
          <w:rFonts w:cstheme="minorHAnsi"/>
        </w:rPr>
        <w:t xml:space="preserve"> = .967 (extremely high value)</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lastRenderedPageBreak/>
        <w:t xml:space="preserve">This null is assessed via the ANOVA F-ratio.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If significant (i.e., calculated F is larger than critical F, or p ≤ α), then overall model predicts more variance in DV than would be expected by chance alone.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SPSS Results for Movie Data</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69"/>
        <w:gridCol w:w="1469"/>
        <w:gridCol w:w="1010"/>
        <w:gridCol w:w="1392"/>
        <w:gridCol w:w="1010"/>
        <w:gridCol w:w="1010"/>
      </w:tblGrid>
      <w:tr w:rsidR="00217371" w:rsidRPr="00445EC2">
        <w:trPr>
          <w:cantSplit/>
        </w:trPr>
        <w:tc>
          <w:tcPr>
            <w:tcW w:w="7893" w:type="dxa"/>
            <w:gridSpan w:val="7"/>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proofErr w:type="spellStart"/>
            <w:r w:rsidRPr="00445EC2">
              <w:rPr>
                <w:rFonts w:cstheme="minorHAnsi"/>
                <w:b/>
                <w:bCs/>
                <w:color w:val="000000"/>
              </w:rPr>
              <w:t>ANOVA</w:t>
            </w:r>
            <w:r w:rsidRPr="00445EC2">
              <w:rPr>
                <w:rFonts w:cstheme="minorHAnsi"/>
                <w:b/>
                <w:bCs/>
                <w:color w:val="000000"/>
                <w:vertAlign w:val="superscript"/>
              </w:rPr>
              <w:t>a</w:t>
            </w:r>
            <w:proofErr w:type="spellEnd"/>
          </w:p>
        </w:tc>
      </w:tr>
      <w:tr w:rsidR="00217371" w:rsidRPr="00445EC2">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Model</w:t>
            </w:r>
          </w:p>
        </w:tc>
        <w:tc>
          <w:tcPr>
            <w:tcW w:w="1469" w:type="dxa"/>
            <w:tcBorders>
              <w:top w:val="single" w:sz="16" w:space="0" w:color="000000"/>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Sum of Squares</w:t>
            </w:r>
          </w:p>
        </w:tc>
        <w:tc>
          <w:tcPr>
            <w:tcW w:w="1010" w:type="dxa"/>
            <w:tcBorders>
              <w:top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proofErr w:type="spellStart"/>
            <w:r w:rsidRPr="00445EC2">
              <w:rPr>
                <w:rFonts w:cstheme="minorHAnsi"/>
                <w:color w:val="000000"/>
              </w:rPr>
              <w:t>df</w:t>
            </w:r>
            <w:proofErr w:type="spellEnd"/>
          </w:p>
        </w:tc>
        <w:tc>
          <w:tcPr>
            <w:tcW w:w="1392" w:type="dxa"/>
            <w:tcBorders>
              <w:top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Mean Square</w:t>
            </w:r>
          </w:p>
        </w:tc>
        <w:tc>
          <w:tcPr>
            <w:tcW w:w="1010" w:type="dxa"/>
            <w:tcBorders>
              <w:top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F</w:t>
            </w:r>
          </w:p>
        </w:tc>
        <w:tc>
          <w:tcPr>
            <w:tcW w:w="1010" w:type="dxa"/>
            <w:tcBorders>
              <w:top w:val="single" w:sz="16" w:space="0" w:color="000000"/>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Sig.</w:t>
            </w:r>
          </w:p>
        </w:tc>
      </w:tr>
      <w:tr w:rsidR="00217371" w:rsidRPr="00445EC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1</w:t>
            </w:r>
          </w:p>
        </w:tc>
        <w:tc>
          <w:tcPr>
            <w:tcW w:w="1269" w:type="dxa"/>
            <w:tcBorders>
              <w:top w:val="single" w:sz="16" w:space="0" w:color="000000"/>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Regression</w:t>
            </w:r>
          </w:p>
        </w:tc>
        <w:tc>
          <w:tcPr>
            <w:tcW w:w="1469" w:type="dxa"/>
            <w:tcBorders>
              <w:top w:val="single" w:sz="16" w:space="0" w:color="000000"/>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9932.463</w:t>
            </w:r>
          </w:p>
        </w:tc>
        <w:tc>
          <w:tcPr>
            <w:tcW w:w="1010"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w:t>
            </w:r>
          </w:p>
        </w:tc>
        <w:tc>
          <w:tcPr>
            <w:tcW w:w="1392"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3310.821</w:t>
            </w:r>
          </w:p>
        </w:tc>
        <w:tc>
          <w:tcPr>
            <w:tcW w:w="1010"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highlight w:val="green"/>
              </w:rPr>
              <w:t>58.221</w:t>
            </w:r>
          </w:p>
        </w:tc>
        <w:tc>
          <w:tcPr>
            <w:tcW w:w="1010" w:type="dxa"/>
            <w:tcBorders>
              <w:top w:val="single" w:sz="16" w:space="0" w:color="000000"/>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.000</w:t>
            </w:r>
            <w:r w:rsidRPr="00445EC2">
              <w:rPr>
                <w:rFonts w:cstheme="minorHAnsi"/>
                <w:color w:val="000000"/>
                <w:highlight w:val="green"/>
                <w:vertAlign w:val="superscript"/>
              </w:rPr>
              <w:t>b</w:t>
            </w:r>
          </w:p>
        </w:tc>
      </w:tr>
      <w:tr w:rsidR="00217371" w:rsidRPr="00445E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269"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Residual</w:t>
            </w:r>
          </w:p>
        </w:tc>
        <w:tc>
          <w:tcPr>
            <w:tcW w:w="146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341.201</w:t>
            </w:r>
          </w:p>
        </w:tc>
        <w:tc>
          <w:tcPr>
            <w:tcW w:w="1010"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6</w:t>
            </w:r>
          </w:p>
        </w:tc>
        <w:tc>
          <w:tcPr>
            <w:tcW w:w="1392"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56.867</w:t>
            </w:r>
          </w:p>
        </w:tc>
        <w:tc>
          <w:tcPr>
            <w:tcW w:w="1010" w:type="dxa"/>
            <w:tcBorders>
              <w:top w:val="nil"/>
              <w:bottom w:val="nil"/>
            </w:tcBorders>
            <w:shd w:val="clear" w:color="auto" w:fill="FFFFFF"/>
          </w:tcPr>
          <w:p w:rsidR="00217371" w:rsidRPr="00445EC2" w:rsidRDefault="00217371" w:rsidP="00445EC2">
            <w:pPr>
              <w:autoSpaceDE w:val="0"/>
              <w:autoSpaceDN w:val="0"/>
              <w:adjustRightInd w:val="0"/>
              <w:spacing w:after="0"/>
              <w:rPr>
                <w:rFonts w:cstheme="minorHAnsi"/>
              </w:rPr>
            </w:pPr>
          </w:p>
        </w:tc>
        <w:tc>
          <w:tcPr>
            <w:tcW w:w="1010" w:type="dxa"/>
            <w:tcBorders>
              <w:top w:val="nil"/>
              <w:bottom w:val="nil"/>
              <w:right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r>
      <w:tr w:rsidR="00217371" w:rsidRPr="00445E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rPr>
            </w:pPr>
          </w:p>
        </w:tc>
        <w:tc>
          <w:tcPr>
            <w:tcW w:w="1269" w:type="dxa"/>
            <w:tcBorders>
              <w:top w:val="nil"/>
              <w:left w:val="nil"/>
              <w:bottom w:val="single" w:sz="16" w:space="0" w:color="000000"/>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Total</w:t>
            </w:r>
          </w:p>
        </w:tc>
        <w:tc>
          <w:tcPr>
            <w:tcW w:w="1469" w:type="dxa"/>
            <w:tcBorders>
              <w:top w:val="nil"/>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10273.664</w:t>
            </w:r>
          </w:p>
        </w:tc>
        <w:tc>
          <w:tcPr>
            <w:tcW w:w="1010"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9</w:t>
            </w:r>
          </w:p>
        </w:tc>
        <w:tc>
          <w:tcPr>
            <w:tcW w:w="1392" w:type="dxa"/>
            <w:tcBorders>
              <w:top w:val="nil"/>
              <w:bottom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c>
          <w:tcPr>
            <w:tcW w:w="1010" w:type="dxa"/>
            <w:tcBorders>
              <w:top w:val="nil"/>
              <w:bottom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c>
          <w:tcPr>
            <w:tcW w:w="1010" w:type="dxa"/>
            <w:tcBorders>
              <w:top w:val="nil"/>
              <w:bottom w:val="single" w:sz="16" w:space="0" w:color="000000"/>
              <w:right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r>
      <w:tr w:rsidR="00217371" w:rsidRPr="00445EC2">
        <w:trPr>
          <w:cantSplit/>
        </w:trPr>
        <w:tc>
          <w:tcPr>
            <w:tcW w:w="7893" w:type="dxa"/>
            <w:gridSpan w:val="7"/>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 xml:space="preserve">a. Dependent Variable: </w:t>
            </w:r>
            <w:proofErr w:type="spellStart"/>
            <w:r w:rsidRPr="00445EC2">
              <w:rPr>
                <w:rFonts w:cstheme="minorHAnsi"/>
                <w:color w:val="000000"/>
              </w:rPr>
              <w:t>boxoffice_sales</w:t>
            </w:r>
            <w:proofErr w:type="spellEnd"/>
          </w:p>
        </w:tc>
      </w:tr>
      <w:tr w:rsidR="00217371" w:rsidRPr="00445EC2">
        <w:trPr>
          <w:cantSplit/>
        </w:trPr>
        <w:tc>
          <w:tcPr>
            <w:tcW w:w="7893" w:type="dxa"/>
            <w:gridSpan w:val="7"/>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 xml:space="preserve">b. Predictors: (Constant), </w:t>
            </w:r>
            <w:proofErr w:type="spellStart"/>
            <w:r w:rsidRPr="00445EC2">
              <w:rPr>
                <w:rFonts w:cstheme="minorHAnsi"/>
                <w:color w:val="000000"/>
              </w:rPr>
              <w:t>book_sales</w:t>
            </w:r>
            <w:proofErr w:type="spellEnd"/>
            <w:r w:rsidRPr="00445EC2">
              <w:rPr>
                <w:rFonts w:cstheme="minorHAnsi"/>
                <w:color w:val="000000"/>
              </w:rPr>
              <w:t xml:space="preserve">, </w:t>
            </w:r>
            <w:proofErr w:type="spellStart"/>
            <w:r w:rsidRPr="00445EC2">
              <w:rPr>
                <w:rFonts w:cstheme="minorHAnsi"/>
                <w:color w:val="000000"/>
              </w:rPr>
              <w:t>promotion_costs</w:t>
            </w:r>
            <w:proofErr w:type="spellEnd"/>
            <w:r w:rsidRPr="00445EC2">
              <w:rPr>
                <w:rFonts w:cstheme="minorHAnsi"/>
                <w:color w:val="000000"/>
              </w:rPr>
              <w:t xml:space="preserve">, </w:t>
            </w:r>
            <w:proofErr w:type="spellStart"/>
            <w:r w:rsidRPr="00445EC2">
              <w:rPr>
                <w:rFonts w:cstheme="minorHAnsi"/>
                <w:color w:val="000000"/>
              </w:rPr>
              <w:t>production_costs</w:t>
            </w:r>
            <w:proofErr w:type="spellEnd"/>
          </w:p>
        </w:tc>
      </w:tr>
    </w:tbl>
    <w:p w:rsidR="00217371" w:rsidRPr="00445EC2" w:rsidRDefault="00217371" w:rsidP="00445EC2">
      <w:pPr>
        <w:autoSpaceDE w:val="0"/>
        <w:autoSpaceDN w:val="0"/>
        <w:adjustRightInd w:val="0"/>
        <w:spacing w:after="0" w:line="400" w:lineRule="atLeast"/>
        <w:rPr>
          <w:rFonts w:cstheme="minorHAnsi"/>
        </w:rPr>
      </w:pPr>
    </w:p>
    <w:p w:rsidR="00217371" w:rsidRPr="00445EC2" w:rsidRDefault="001B5098" w:rsidP="00445EC2">
      <w:pPr>
        <w:autoSpaceDE w:val="0"/>
        <w:autoSpaceDN w:val="0"/>
        <w:adjustRightInd w:val="0"/>
        <w:spacing w:after="0" w:line="400" w:lineRule="atLeast"/>
        <w:rPr>
          <w:rFonts w:cstheme="minorHAnsi"/>
        </w:rPr>
      </w:pPr>
      <w:r w:rsidRPr="00445EC2">
        <w:rPr>
          <w:rFonts w:cstheme="minorHAnsi"/>
        </w:rPr>
        <w:t>Mean Square Residual = variance of residuals (sometimes called variance error)</w:t>
      </w:r>
    </w:p>
    <w:p w:rsidR="00217371" w:rsidRPr="00445EC2" w:rsidRDefault="001B5098" w:rsidP="00445EC2">
      <w:pPr>
        <w:autoSpaceDE w:val="0"/>
        <w:autoSpaceDN w:val="0"/>
        <w:adjustRightInd w:val="0"/>
        <w:spacing w:after="0" w:line="400" w:lineRule="atLeast"/>
        <w:rPr>
          <w:rFonts w:cstheme="minorHAnsi"/>
        </w:rPr>
      </w:pPr>
      <w:r w:rsidRPr="00445EC2">
        <w:rPr>
          <w:rFonts w:cstheme="minorHAnsi"/>
        </w:rPr>
        <w:t>Question</w:t>
      </w:r>
    </w:p>
    <w:p w:rsidR="00217371" w:rsidRPr="00445EC2" w:rsidRDefault="001B5098" w:rsidP="00445EC2">
      <w:pPr>
        <w:autoSpaceDE w:val="0"/>
        <w:autoSpaceDN w:val="0"/>
        <w:adjustRightInd w:val="0"/>
        <w:spacing w:after="0" w:line="400" w:lineRule="atLeast"/>
        <w:ind w:left="720"/>
        <w:rPr>
          <w:rFonts w:cstheme="minorHAnsi"/>
        </w:rPr>
      </w:pPr>
      <w:r w:rsidRPr="00445EC2">
        <w:rPr>
          <w:rFonts w:cstheme="minorHAnsi"/>
        </w:rPr>
        <w:t>If we were able to predict perfectly the DV with our regression model, what would be the value of the Mean Square Residual (also called Mean Square Error or MSE)?</w:t>
      </w:r>
    </w:p>
    <w:p w:rsidR="00217371" w:rsidRPr="00445EC2" w:rsidRDefault="00217371" w:rsidP="00445EC2">
      <w:pPr>
        <w:autoSpaceDE w:val="0"/>
        <w:autoSpaceDN w:val="0"/>
        <w:adjustRightInd w:val="0"/>
        <w:spacing w:after="0" w:line="400" w:lineRule="atLeast"/>
        <w:rPr>
          <w:rFonts w:cstheme="minorHAnsi"/>
        </w:rPr>
      </w:pPr>
    </w:p>
    <w:p w:rsidR="00217371" w:rsidRPr="00445EC2" w:rsidRDefault="001B5098" w:rsidP="00445EC2">
      <w:pPr>
        <w:autoSpaceDE w:val="0"/>
        <w:autoSpaceDN w:val="0"/>
        <w:adjustRightInd w:val="0"/>
        <w:spacing w:after="0" w:line="400" w:lineRule="atLeast"/>
        <w:rPr>
          <w:rFonts w:cstheme="minorHAnsi"/>
        </w:rPr>
      </w:pPr>
      <w:r w:rsidRPr="00445EC2">
        <w:rPr>
          <w:rFonts w:cstheme="minorHAnsi"/>
        </w:rPr>
        <w:t>Question</w:t>
      </w:r>
    </w:p>
    <w:p w:rsidR="00217371" w:rsidRPr="00445EC2" w:rsidRDefault="001B5098" w:rsidP="00445EC2">
      <w:pPr>
        <w:spacing w:after="0"/>
        <w:ind w:left="720"/>
        <w:rPr>
          <w:rFonts w:cstheme="minorHAnsi"/>
        </w:rPr>
      </w:pPr>
      <w:r w:rsidRPr="00445EC2">
        <w:rPr>
          <w:rFonts w:cstheme="minorHAnsi"/>
        </w:rPr>
        <w:t>Is this F ratio significant at the .05 level?</w:t>
      </w:r>
    </w:p>
    <w:p w:rsidR="00217371" w:rsidRPr="00445EC2" w:rsidRDefault="001B5098" w:rsidP="00445EC2">
      <w:pPr>
        <w:spacing w:after="0"/>
        <w:rPr>
          <w:rFonts w:cstheme="minorHAnsi"/>
        </w:rPr>
      </w:pPr>
      <w:r w:rsidRPr="00445EC2">
        <w:rPr>
          <w:rFonts w:cstheme="minorHAnsi"/>
        </w:rPr>
        <w:t xml:space="preserve"> </w:t>
      </w:r>
    </w:p>
    <w:p w:rsidR="00217371" w:rsidRPr="00445EC2" w:rsidRDefault="001B5098" w:rsidP="00445EC2">
      <w:pPr>
        <w:spacing w:after="0"/>
        <w:ind w:left="720"/>
        <w:rPr>
          <w:rFonts w:cstheme="minorHAnsi"/>
        </w:rPr>
      </w:pPr>
      <w:r w:rsidRPr="00445EC2">
        <w:rPr>
          <w:rFonts w:cstheme="minorHAnsi"/>
        </w:rPr>
        <w:t>F = 58.221</w:t>
      </w:r>
    </w:p>
    <w:p w:rsidR="00217371" w:rsidRPr="00445EC2" w:rsidRDefault="001B5098" w:rsidP="00445EC2">
      <w:pPr>
        <w:spacing w:after="0"/>
        <w:ind w:left="720"/>
        <w:rPr>
          <w:rFonts w:cstheme="minorHAnsi"/>
        </w:rPr>
      </w:pPr>
      <w:r w:rsidRPr="00445EC2">
        <w:rPr>
          <w:rFonts w:cstheme="minorHAnsi"/>
        </w:rPr>
        <w:t>p-value = .000</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Recall the decision rule for hypothesis testing</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 xml:space="preserve">If p ≤ α reject Ho; if p &gt; α fail to reject Ho. </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rPr>
        <w:t>α = .05</w:t>
      </w:r>
    </w:p>
    <w:p w:rsidR="00217371" w:rsidRPr="00445EC2" w:rsidRDefault="001B5098" w:rsidP="00445EC2">
      <w:pPr>
        <w:spacing w:after="0"/>
        <w:ind w:left="720"/>
        <w:rPr>
          <w:rFonts w:cstheme="minorHAnsi"/>
        </w:rPr>
      </w:pPr>
      <w:r w:rsidRPr="00445EC2">
        <w:rPr>
          <w:rFonts w:cstheme="minorHAnsi"/>
        </w:rPr>
        <w:t>p = 0.000</w:t>
      </w:r>
    </w:p>
    <w:p w:rsidR="00217371" w:rsidRPr="00445EC2" w:rsidRDefault="00217371" w:rsidP="00445EC2">
      <w:pPr>
        <w:spacing w:after="0"/>
        <w:ind w:left="720"/>
        <w:rPr>
          <w:rFonts w:cstheme="minorHAnsi"/>
        </w:rPr>
      </w:pPr>
    </w:p>
    <w:p w:rsidR="00217371" w:rsidRPr="00445EC2" w:rsidRDefault="001B5098" w:rsidP="00445EC2">
      <w:pPr>
        <w:spacing w:after="0"/>
        <w:rPr>
          <w:rFonts w:cstheme="minorHAnsi"/>
        </w:rPr>
      </w:pPr>
      <w:r w:rsidRPr="00445EC2">
        <w:rPr>
          <w:rFonts w:cstheme="minorHAnsi"/>
          <w:highlight w:val="yellow"/>
        </w:rPr>
        <w:t>Answer</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 xml:space="preserve">If </w:t>
      </w:r>
      <w:r w:rsidRPr="00445EC2">
        <w:rPr>
          <w:rFonts w:cstheme="minorHAnsi"/>
          <w:highlight w:val="yellow"/>
        </w:rPr>
        <w:t>0.000 ≤ .05 reject Ho</w:t>
      </w:r>
      <w:r w:rsidRPr="00445EC2">
        <w:rPr>
          <w:rFonts w:cstheme="minorHAnsi"/>
        </w:rPr>
        <w:t>; if p &gt; α fail to reject Ho</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Reject Ho: R</w:t>
      </w:r>
      <w:r w:rsidRPr="00445EC2">
        <w:rPr>
          <w:rFonts w:cstheme="minorHAnsi"/>
          <w:vertAlign w:val="superscript"/>
        </w:rPr>
        <w:t>2</w:t>
      </w:r>
      <w:r w:rsidRPr="00445EC2">
        <w:rPr>
          <w:rFonts w:cstheme="minorHAnsi"/>
        </w:rPr>
        <w:t xml:space="preserve"> = 0.00</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highlight w:val="yellow"/>
        </w:rPr>
        <w:t xml:space="preserve">Yes, significant. This result tells us something in our regression model </w:t>
      </w:r>
      <w:proofErr w:type="gramStart"/>
      <w:r w:rsidRPr="00445EC2">
        <w:rPr>
          <w:rFonts w:cstheme="minorHAnsi"/>
          <w:highlight w:val="yellow"/>
        </w:rPr>
        <w:t>is able to</w:t>
      </w:r>
      <w:proofErr w:type="gramEnd"/>
      <w:r w:rsidRPr="00445EC2">
        <w:rPr>
          <w:rFonts w:cstheme="minorHAnsi"/>
          <w:highlight w:val="yellow"/>
        </w:rPr>
        <w:t xml:space="preserve"> predict more variance in the DV (movie box office sales) than would be expected by chance alone.</w:t>
      </w:r>
      <w:r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lastRenderedPageBreak/>
        <w:t>If the overall model is judged to predict move variance in the DV than would be expected by random variation—random chance—then the next question is which variables or predictors are helpful in predicting the DV?</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(b) Regression Coefficients </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Ho: b</w:t>
      </w:r>
      <w:r w:rsidRPr="00445EC2">
        <w:rPr>
          <w:rFonts w:cstheme="minorHAnsi"/>
          <w:vertAlign w:val="subscript"/>
        </w:rPr>
        <w:t>1</w:t>
      </w:r>
      <w:r w:rsidRPr="00445EC2">
        <w:rPr>
          <w:rFonts w:cstheme="minorHAnsi"/>
        </w:rPr>
        <w:t xml:space="preserve"> = 0.00</w:t>
      </w:r>
    </w:p>
    <w:p w:rsidR="00217371" w:rsidRPr="00445EC2" w:rsidRDefault="001B5098" w:rsidP="00445EC2">
      <w:pPr>
        <w:spacing w:after="0"/>
        <w:ind w:left="720"/>
        <w:rPr>
          <w:rFonts w:cstheme="minorHAnsi"/>
        </w:rPr>
      </w:pPr>
      <w:r w:rsidRPr="00445EC2">
        <w:rPr>
          <w:rFonts w:cstheme="minorHAnsi"/>
        </w:rPr>
        <w:t>H</w:t>
      </w:r>
      <w:r w:rsidRPr="00445EC2">
        <w:rPr>
          <w:rFonts w:cstheme="minorHAnsi"/>
          <w:vertAlign w:val="subscript"/>
        </w:rPr>
        <w:t>1</w:t>
      </w:r>
      <w:r w:rsidRPr="00445EC2">
        <w:rPr>
          <w:rFonts w:cstheme="minorHAnsi"/>
        </w:rPr>
        <w:t>: b</w:t>
      </w:r>
      <w:r w:rsidRPr="00445EC2">
        <w:rPr>
          <w:rFonts w:cstheme="minorHAnsi"/>
          <w:vertAlign w:val="subscript"/>
        </w:rPr>
        <w:t>1</w:t>
      </w:r>
      <w:r w:rsidRPr="00445EC2">
        <w:rPr>
          <w:rFonts w:cstheme="minorHAnsi"/>
        </w:rPr>
        <w:t xml:space="preserve"> ≠ 0.00</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Test each individually with ratio of </w:t>
      </w:r>
      <w:r w:rsidRPr="00445EC2">
        <w:rPr>
          <w:rFonts w:cstheme="minorHAnsi"/>
          <w:b/>
          <w:i/>
        </w:rPr>
        <w:t>regression coefficient</w:t>
      </w:r>
      <w:r w:rsidRPr="00445EC2">
        <w:rPr>
          <w:rFonts w:cstheme="minorHAnsi"/>
        </w:rPr>
        <w:t xml:space="preserve"> to </w:t>
      </w:r>
      <w:r w:rsidRPr="00445EC2">
        <w:rPr>
          <w:rFonts w:cstheme="minorHAnsi"/>
          <w:b/>
          <w:i/>
        </w:rPr>
        <w:t>standard error of regression coefficient</w:t>
      </w:r>
      <w:r w:rsidRPr="00445EC2">
        <w:rPr>
          <w:rFonts w:cstheme="minorHAnsi"/>
        </w:rPr>
        <w:t>:</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b</w:t>
      </w:r>
      <w:r w:rsidRPr="00445EC2">
        <w:rPr>
          <w:rFonts w:cstheme="minorHAnsi"/>
          <w:vertAlign w:val="subscript"/>
        </w:rPr>
        <w:t>1</w:t>
      </w:r>
      <w:r w:rsidRPr="00445EC2">
        <w:rPr>
          <w:rFonts w:cstheme="minorHAnsi"/>
        </w:rPr>
        <w:t xml:space="preserve"> / se b</w:t>
      </w:r>
      <w:r w:rsidRPr="00445EC2">
        <w:rPr>
          <w:rFonts w:cstheme="minorHAnsi"/>
          <w:vertAlign w:val="subscript"/>
        </w:rPr>
        <w:t>1</w:t>
      </w:r>
      <w:r w:rsidRPr="00445EC2">
        <w:rPr>
          <w:rFonts w:cstheme="minorHAnsi"/>
        </w:rPr>
        <w:t xml:space="preserve"> = t ratio</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If t-ratio is significant, then this suggests the regression coefficient is sufficiently different from 0.00 (as specified by the null) that we believe the difference from 0.00 is greater than would be expected by chance.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SPSS Results</w:t>
      </w:r>
    </w:p>
    <w:tbl>
      <w:tblPr>
        <w:tblW w:w="10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0"/>
        <w:gridCol w:w="1968"/>
        <w:gridCol w:w="1259"/>
        <w:gridCol w:w="1259"/>
        <w:gridCol w:w="1389"/>
        <w:gridCol w:w="954"/>
        <w:gridCol w:w="954"/>
        <w:gridCol w:w="1374"/>
        <w:gridCol w:w="1375"/>
      </w:tblGrid>
      <w:tr w:rsidR="00217371" w:rsidRPr="00445EC2">
        <w:trPr>
          <w:cantSplit/>
          <w:trHeight w:val="329"/>
        </w:trPr>
        <w:tc>
          <w:tcPr>
            <w:tcW w:w="10892" w:type="dxa"/>
            <w:gridSpan w:val="9"/>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proofErr w:type="spellStart"/>
            <w:r w:rsidRPr="00445EC2">
              <w:rPr>
                <w:rFonts w:cstheme="minorHAnsi"/>
                <w:b/>
                <w:bCs/>
                <w:color w:val="000000"/>
              </w:rPr>
              <w:t>Coefficients</w:t>
            </w:r>
            <w:r w:rsidRPr="00445EC2">
              <w:rPr>
                <w:rFonts w:cstheme="minorHAnsi"/>
                <w:b/>
                <w:bCs/>
                <w:color w:val="000000"/>
                <w:vertAlign w:val="superscript"/>
              </w:rPr>
              <w:t>a</w:t>
            </w:r>
            <w:proofErr w:type="spellEnd"/>
          </w:p>
        </w:tc>
      </w:tr>
      <w:tr w:rsidR="00217371" w:rsidRPr="00445EC2">
        <w:trPr>
          <w:cantSplit/>
          <w:trHeight w:val="655"/>
        </w:trPr>
        <w:tc>
          <w:tcPr>
            <w:tcW w:w="2328" w:type="dxa"/>
            <w:gridSpan w:val="2"/>
            <w:vMerge w:val="restart"/>
            <w:tcBorders>
              <w:top w:val="single" w:sz="16" w:space="0" w:color="000000"/>
              <w:left w:val="single" w:sz="16" w:space="0" w:color="000000"/>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Model</w:t>
            </w:r>
          </w:p>
        </w:tc>
        <w:tc>
          <w:tcPr>
            <w:tcW w:w="2518" w:type="dxa"/>
            <w:gridSpan w:val="2"/>
            <w:tcBorders>
              <w:top w:val="single" w:sz="16" w:space="0" w:color="000000"/>
              <w:lef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Unstandardized Coefficients</w:t>
            </w:r>
          </w:p>
        </w:tc>
        <w:tc>
          <w:tcPr>
            <w:tcW w:w="1389" w:type="dxa"/>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Standardized Coefficients</w:t>
            </w:r>
          </w:p>
        </w:tc>
        <w:tc>
          <w:tcPr>
            <w:tcW w:w="954" w:type="dxa"/>
            <w:vMerge w:val="restart"/>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t</w:t>
            </w:r>
          </w:p>
        </w:tc>
        <w:tc>
          <w:tcPr>
            <w:tcW w:w="954" w:type="dxa"/>
            <w:vMerge w:val="restart"/>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Sig.</w:t>
            </w:r>
          </w:p>
        </w:tc>
        <w:tc>
          <w:tcPr>
            <w:tcW w:w="2749" w:type="dxa"/>
            <w:gridSpan w:val="2"/>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95.0% Confidence Interval for B</w:t>
            </w:r>
          </w:p>
        </w:tc>
      </w:tr>
      <w:tr w:rsidR="00217371" w:rsidRPr="00445EC2">
        <w:trPr>
          <w:cantSplit/>
          <w:trHeight w:val="145"/>
        </w:trPr>
        <w:tc>
          <w:tcPr>
            <w:tcW w:w="2328" w:type="dxa"/>
            <w:gridSpan w:val="2"/>
            <w:vMerge/>
            <w:tcBorders>
              <w:top w:val="single" w:sz="16" w:space="0" w:color="000000"/>
              <w:left w:val="single" w:sz="16" w:space="0" w:color="000000"/>
              <w:bottom w:val="nil"/>
              <w:right w:val="nil"/>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1259" w:type="dxa"/>
            <w:tcBorders>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B</w:t>
            </w:r>
          </w:p>
        </w:tc>
        <w:tc>
          <w:tcPr>
            <w:tcW w:w="1259"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Std. Error</w:t>
            </w:r>
          </w:p>
        </w:tc>
        <w:tc>
          <w:tcPr>
            <w:tcW w:w="1389"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Beta</w:t>
            </w:r>
          </w:p>
        </w:tc>
        <w:tc>
          <w:tcPr>
            <w:tcW w:w="954" w:type="dxa"/>
            <w:vMerge/>
            <w:tcBorders>
              <w:top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954" w:type="dxa"/>
            <w:vMerge/>
            <w:tcBorders>
              <w:top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1374"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Lower Bound</w:t>
            </w:r>
          </w:p>
        </w:tc>
        <w:tc>
          <w:tcPr>
            <w:tcW w:w="1375" w:type="dxa"/>
            <w:tcBorders>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Upper Bound</w:t>
            </w:r>
          </w:p>
        </w:tc>
      </w:tr>
      <w:tr w:rsidR="00217371" w:rsidRPr="00445EC2">
        <w:trPr>
          <w:cantSplit/>
          <w:trHeight w:val="329"/>
        </w:trPr>
        <w:tc>
          <w:tcPr>
            <w:tcW w:w="360" w:type="dxa"/>
            <w:vMerge w:val="restart"/>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1</w:t>
            </w:r>
          </w:p>
        </w:tc>
        <w:tc>
          <w:tcPr>
            <w:tcW w:w="1968" w:type="dxa"/>
            <w:tcBorders>
              <w:top w:val="single" w:sz="16" w:space="0" w:color="000000"/>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(Constant)</w:t>
            </w:r>
          </w:p>
        </w:tc>
        <w:tc>
          <w:tcPr>
            <w:tcW w:w="1259" w:type="dxa"/>
            <w:tcBorders>
              <w:top w:val="single" w:sz="16" w:space="0" w:color="000000"/>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7.676</w:t>
            </w:r>
          </w:p>
        </w:tc>
        <w:tc>
          <w:tcPr>
            <w:tcW w:w="1259"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6.760</w:t>
            </w:r>
          </w:p>
        </w:tc>
        <w:tc>
          <w:tcPr>
            <w:tcW w:w="1389" w:type="dxa"/>
            <w:tcBorders>
              <w:top w:val="single" w:sz="16" w:space="0" w:color="000000"/>
              <w:bottom w:val="nil"/>
            </w:tcBorders>
            <w:shd w:val="clear" w:color="auto" w:fill="FFFFFF"/>
          </w:tcPr>
          <w:p w:rsidR="00217371" w:rsidRPr="00445EC2" w:rsidRDefault="00217371" w:rsidP="00445EC2">
            <w:pPr>
              <w:autoSpaceDE w:val="0"/>
              <w:autoSpaceDN w:val="0"/>
              <w:adjustRightInd w:val="0"/>
              <w:spacing w:after="0"/>
              <w:rPr>
                <w:rFonts w:cstheme="minorHAnsi"/>
              </w:rPr>
            </w:pPr>
          </w:p>
        </w:tc>
        <w:tc>
          <w:tcPr>
            <w:tcW w:w="95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1.135</w:t>
            </w:r>
          </w:p>
        </w:tc>
        <w:tc>
          <w:tcPr>
            <w:tcW w:w="95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.299</w:t>
            </w:r>
          </w:p>
        </w:tc>
        <w:tc>
          <w:tcPr>
            <w:tcW w:w="137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-8.866</w:t>
            </w:r>
          </w:p>
        </w:tc>
        <w:tc>
          <w:tcPr>
            <w:tcW w:w="1375" w:type="dxa"/>
            <w:tcBorders>
              <w:top w:val="single" w:sz="16" w:space="0" w:color="000000"/>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24.218</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production_costs</w:t>
            </w:r>
            <w:proofErr w:type="spellEnd"/>
          </w:p>
        </w:tc>
        <w:tc>
          <w:tcPr>
            <w:tcW w:w="125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3.662</w:t>
            </w:r>
          </w:p>
        </w:tc>
        <w:tc>
          <w:tcPr>
            <w:tcW w:w="125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1.118</w:t>
            </w:r>
          </w:p>
        </w:tc>
        <w:tc>
          <w:tcPr>
            <w:tcW w:w="138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.421</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3.276</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.017</w:t>
            </w:r>
          </w:p>
        </w:tc>
        <w:tc>
          <w:tcPr>
            <w:tcW w:w="137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.927</w:t>
            </w:r>
          </w:p>
        </w:tc>
        <w:tc>
          <w:tcPr>
            <w:tcW w:w="1375" w:type="dxa"/>
            <w:tcBorders>
              <w:top w:val="nil"/>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6.397</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promotion_costs</w:t>
            </w:r>
            <w:proofErr w:type="spellEnd"/>
          </w:p>
        </w:tc>
        <w:tc>
          <w:tcPr>
            <w:tcW w:w="125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7.621</w:t>
            </w:r>
          </w:p>
        </w:tc>
        <w:tc>
          <w:tcPr>
            <w:tcW w:w="125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1.657</w:t>
            </w:r>
          </w:p>
        </w:tc>
        <w:tc>
          <w:tcPr>
            <w:tcW w:w="138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.559</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4.598</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.004</w:t>
            </w:r>
          </w:p>
        </w:tc>
        <w:tc>
          <w:tcPr>
            <w:tcW w:w="137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3.566</w:t>
            </w:r>
          </w:p>
        </w:tc>
        <w:tc>
          <w:tcPr>
            <w:tcW w:w="1375" w:type="dxa"/>
            <w:tcBorders>
              <w:top w:val="nil"/>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11.676</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single" w:sz="16" w:space="0" w:color="000000"/>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book_sales</w:t>
            </w:r>
            <w:proofErr w:type="spellEnd"/>
          </w:p>
        </w:tc>
        <w:tc>
          <w:tcPr>
            <w:tcW w:w="1259" w:type="dxa"/>
            <w:tcBorders>
              <w:top w:val="nil"/>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.828</w:t>
            </w:r>
          </w:p>
        </w:tc>
        <w:tc>
          <w:tcPr>
            <w:tcW w:w="1259"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.539</w:t>
            </w:r>
          </w:p>
        </w:tc>
        <w:tc>
          <w:tcPr>
            <w:tcW w:w="1389"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.127</w:t>
            </w:r>
          </w:p>
        </w:tc>
        <w:tc>
          <w:tcPr>
            <w:tcW w:w="95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1.536</w:t>
            </w:r>
          </w:p>
        </w:tc>
        <w:tc>
          <w:tcPr>
            <w:tcW w:w="95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.175</w:t>
            </w:r>
          </w:p>
        </w:tc>
        <w:tc>
          <w:tcPr>
            <w:tcW w:w="137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-.491</w:t>
            </w:r>
          </w:p>
        </w:tc>
        <w:tc>
          <w:tcPr>
            <w:tcW w:w="1375" w:type="dxa"/>
            <w:tcBorders>
              <w:top w:val="nil"/>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2.148</w:t>
            </w:r>
          </w:p>
        </w:tc>
      </w:tr>
      <w:tr w:rsidR="00217371" w:rsidRPr="00445EC2">
        <w:trPr>
          <w:cantSplit/>
          <w:trHeight w:val="329"/>
        </w:trPr>
        <w:tc>
          <w:tcPr>
            <w:tcW w:w="10892" w:type="dxa"/>
            <w:gridSpan w:val="9"/>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 xml:space="preserve">a. Dependent Variable: </w:t>
            </w:r>
            <w:proofErr w:type="spellStart"/>
            <w:r w:rsidRPr="00445EC2">
              <w:rPr>
                <w:rFonts w:cstheme="minorHAnsi"/>
                <w:color w:val="000000"/>
              </w:rPr>
              <w:t>boxoffice_sales</w:t>
            </w:r>
            <w:proofErr w:type="spellEnd"/>
          </w:p>
        </w:tc>
      </w:tr>
    </w:tbl>
    <w:p w:rsidR="008044B1" w:rsidRDefault="008044B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rPr>
        <w:t xml:space="preserve">b1: production costs – is this significant at .05 level? Note that “Sig.” is the p-value for the t-test in regression in the table above. </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highlight w:val="yellow"/>
        </w:rPr>
        <w:t>P = .017, which is less than .05, so reject Ho</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rPr>
        <w:t xml:space="preserve">Remember, you can check the accuracy of your inference with p-values by examining the CI; if 0 is not within the CI, reject Ho. For example, with production costs, the interval is .9 to 6.3, note 0 is not with this interval (see number line below)., </w:t>
      </w:r>
    </w:p>
    <w:p w:rsidR="00217371" w:rsidRPr="00445EC2" w:rsidRDefault="001B5098" w:rsidP="00445EC2">
      <w:pPr>
        <w:spacing w:after="0"/>
        <w:ind w:left="720"/>
        <w:rPr>
          <w:rFonts w:cstheme="minorHAnsi"/>
        </w:rPr>
      </w:pPr>
      <w:r w:rsidRPr="00445EC2">
        <w:rPr>
          <w:rFonts w:cstheme="minorHAnsi"/>
          <w:noProof/>
        </w:rPr>
        <w:drawing>
          <wp:inline distT="0" distB="0" distL="0" distR="0">
            <wp:extent cx="6858000" cy="939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stretch>
                      <a:fillRect/>
                    </a:stretch>
                  </pic:blipFill>
                  <pic:spPr>
                    <a:xfrm>
                      <a:off x="0" y="0"/>
                      <a:ext cx="6858000" cy="939165"/>
                    </a:xfrm>
                    <a:prstGeom prst="rect">
                      <a:avLst/>
                    </a:prstGeom>
                  </pic:spPr>
                </pic:pic>
              </a:graphicData>
            </a:graphic>
          </wp:inline>
        </w:drawing>
      </w:r>
    </w:p>
    <w:p w:rsidR="00217371" w:rsidRPr="00445EC2" w:rsidRDefault="001B5098" w:rsidP="00445EC2">
      <w:pPr>
        <w:spacing w:after="0"/>
        <w:ind w:left="720"/>
        <w:rPr>
          <w:rFonts w:cstheme="minorHAnsi"/>
        </w:rPr>
      </w:pPr>
      <w:r w:rsidRPr="00445EC2">
        <w:rPr>
          <w:rFonts w:cstheme="minorHAnsi"/>
        </w:rPr>
        <w:t xml:space="preserve">Interpretation – we believe the true partial slope relating production costs to box office sales, controlling for promotion costs and book sales, is somewhere between .9 and 6.3. </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rPr>
        <w:t>b2: promotions – is this significant at .05 level?</w:t>
      </w:r>
    </w:p>
    <w:p w:rsidR="00217371" w:rsidRPr="00445EC2" w:rsidRDefault="00217371" w:rsidP="00445EC2">
      <w:pPr>
        <w:spacing w:after="0"/>
        <w:ind w:left="720"/>
        <w:rPr>
          <w:rFonts w:cstheme="minorHAnsi"/>
        </w:rPr>
      </w:pPr>
    </w:p>
    <w:p w:rsidR="00217371" w:rsidRPr="00445EC2" w:rsidRDefault="00217371" w:rsidP="00445EC2">
      <w:pPr>
        <w:spacing w:after="0"/>
        <w:ind w:left="720"/>
        <w:rPr>
          <w:rFonts w:cstheme="minorHAnsi"/>
        </w:rPr>
      </w:pPr>
    </w:p>
    <w:p w:rsidR="00217371" w:rsidRPr="00445EC2" w:rsidRDefault="001B5098" w:rsidP="00445EC2">
      <w:pPr>
        <w:spacing w:after="0"/>
        <w:rPr>
          <w:rFonts w:cstheme="minorHAnsi"/>
        </w:rPr>
      </w:pPr>
      <w:r w:rsidRPr="00445EC2">
        <w:rPr>
          <w:rFonts w:cstheme="minorHAnsi"/>
        </w:rPr>
        <w:t>SPSS Results</w:t>
      </w:r>
    </w:p>
    <w:tbl>
      <w:tblPr>
        <w:tblW w:w="10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0"/>
        <w:gridCol w:w="1968"/>
        <w:gridCol w:w="1259"/>
        <w:gridCol w:w="1259"/>
        <w:gridCol w:w="1389"/>
        <w:gridCol w:w="954"/>
        <w:gridCol w:w="954"/>
        <w:gridCol w:w="1374"/>
        <w:gridCol w:w="1375"/>
      </w:tblGrid>
      <w:tr w:rsidR="00217371" w:rsidRPr="00445EC2">
        <w:trPr>
          <w:cantSplit/>
          <w:trHeight w:val="329"/>
        </w:trPr>
        <w:tc>
          <w:tcPr>
            <w:tcW w:w="10892" w:type="dxa"/>
            <w:gridSpan w:val="9"/>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proofErr w:type="spellStart"/>
            <w:r w:rsidRPr="00445EC2">
              <w:rPr>
                <w:rFonts w:cstheme="minorHAnsi"/>
                <w:b/>
                <w:bCs/>
                <w:color w:val="000000"/>
              </w:rPr>
              <w:t>Coefficients</w:t>
            </w:r>
            <w:r w:rsidRPr="00445EC2">
              <w:rPr>
                <w:rFonts w:cstheme="minorHAnsi"/>
                <w:b/>
                <w:bCs/>
                <w:color w:val="000000"/>
                <w:vertAlign w:val="superscript"/>
              </w:rPr>
              <w:t>a</w:t>
            </w:r>
            <w:proofErr w:type="spellEnd"/>
          </w:p>
        </w:tc>
      </w:tr>
      <w:tr w:rsidR="00217371" w:rsidRPr="00445EC2">
        <w:trPr>
          <w:cantSplit/>
          <w:trHeight w:val="655"/>
        </w:trPr>
        <w:tc>
          <w:tcPr>
            <w:tcW w:w="2328" w:type="dxa"/>
            <w:gridSpan w:val="2"/>
            <w:vMerge w:val="restart"/>
            <w:tcBorders>
              <w:top w:val="single" w:sz="16" w:space="0" w:color="000000"/>
              <w:left w:val="single" w:sz="16" w:space="0" w:color="000000"/>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Model</w:t>
            </w:r>
          </w:p>
        </w:tc>
        <w:tc>
          <w:tcPr>
            <w:tcW w:w="2518" w:type="dxa"/>
            <w:gridSpan w:val="2"/>
            <w:tcBorders>
              <w:top w:val="single" w:sz="16" w:space="0" w:color="000000"/>
              <w:lef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Unstandardized Coefficients</w:t>
            </w:r>
          </w:p>
        </w:tc>
        <w:tc>
          <w:tcPr>
            <w:tcW w:w="1389" w:type="dxa"/>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Standardized Coefficients</w:t>
            </w:r>
          </w:p>
        </w:tc>
        <w:tc>
          <w:tcPr>
            <w:tcW w:w="954" w:type="dxa"/>
            <w:vMerge w:val="restart"/>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t</w:t>
            </w:r>
          </w:p>
        </w:tc>
        <w:tc>
          <w:tcPr>
            <w:tcW w:w="954" w:type="dxa"/>
            <w:vMerge w:val="restart"/>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Sig.</w:t>
            </w:r>
          </w:p>
        </w:tc>
        <w:tc>
          <w:tcPr>
            <w:tcW w:w="2749" w:type="dxa"/>
            <w:gridSpan w:val="2"/>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95.0% Confidence Interval for B</w:t>
            </w:r>
          </w:p>
        </w:tc>
      </w:tr>
      <w:tr w:rsidR="00217371" w:rsidRPr="00445EC2">
        <w:trPr>
          <w:cantSplit/>
          <w:trHeight w:val="145"/>
        </w:trPr>
        <w:tc>
          <w:tcPr>
            <w:tcW w:w="2328" w:type="dxa"/>
            <w:gridSpan w:val="2"/>
            <w:vMerge/>
            <w:tcBorders>
              <w:top w:val="single" w:sz="16" w:space="0" w:color="000000"/>
              <w:left w:val="single" w:sz="16" w:space="0" w:color="000000"/>
              <w:bottom w:val="nil"/>
              <w:right w:val="nil"/>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1259" w:type="dxa"/>
            <w:tcBorders>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B</w:t>
            </w:r>
          </w:p>
        </w:tc>
        <w:tc>
          <w:tcPr>
            <w:tcW w:w="1259"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Std. Error</w:t>
            </w:r>
          </w:p>
        </w:tc>
        <w:tc>
          <w:tcPr>
            <w:tcW w:w="1389"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Beta</w:t>
            </w:r>
          </w:p>
        </w:tc>
        <w:tc>
          <w:tcPr>
            <w:tcW w:w="954" w:type="dxa"/>
            <w:vMerge/>
            <w:tcBorders>
              <w:top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954" w:type="dxa"/>
            <w:vMerge/>
            <w:tcBorders>
              <w:top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1374"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Lower Bound</w:t>
            </w:r>
          </w:p>
        </w:tc>
        <w:tc>
          <w:tcPr>
            <w:tcW w:w="1375" w:type="dxa"/>
            <w:tcBorders>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Upper Bound</w:t>
            </w:r>
          </w:p>
        </w:tc>
      </w:tr>
      <w:tr w:rsidR="00217371" w:rsidRPr="00445EC2">
        <w:trPr>
          <w:cantSplit/>
          <w:trHeight w:val="329"/>
        </w:trPr>
        <w:tc>
          <w:tcPr>
            <w:tcW w:w="360" w:type="dxa"/>
            <w:vMerge w:val="restart"/>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1</w:t>
            </w:r>
          </w:p>
        </w:tc>
        <w:tc>
          <w:tcPr>
            <w:tcW w:w="1968" w:type="dxa"/>
            <w:tcBorders>
              <w:top w:val="single" w:sz="16" w:space="0" w:color="000000"/>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(Constant)</w:t>
            </w:r>
          </w:p>
        </w:tc>
        <w:tc>
          <w:tcPr>
            <w:tcW w:w="1259" w:type="dxa"/>
            <w:tcBorders>
              <w:top w:val="single" w:sz="16" w:space="0" w:color="000000"/>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7.676</w:t>
            </w:r>
          </w:p>
        </w:tc>
        <w:tc>
          <w:tcPr>
            <w:tcW w:w="1259"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6.760</w:t>
            </w:r>
          </w:p>
        </w:tc>
        <w:tc>
          <w:tcPr>
            <w:tcW w:w="1389" w:type="dxa"/>
            <w:tcBorders>
              <w:top w:val="single" w:sz="16" w:space="0" w:color="000000"/>
              <w:bottom w:val="nil"/>
            </w:tcBorders>
            <w:shd w:val="clear" w:color="auto" w:fill="FFFFFF"/>
          </w:tcPr>
          <w:p w:rsidR="00217371" w:rsidRPr="00445EC2" w:rsidRDefault="00217371" w:rsidP="00445EC2">
            <w:pPr>
              <w:autoSpaceDE w:val="0"/>
              <w:autoSpaceDN w:val="0"/>
              <w:adjustRightInd w:val="0"/>
              <w:spacing w:after="0"/>
              <w:rPr>
                <w:rFonts w:cstheme="minorHAnsi"/>
              </w:rPr>
            </w:pPr>
          </w:p>
        </w:tc>
        <w:tc>
          <w:tcPr>
            <w:tcW w:w="95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1.135</w:t>
            </w:r>
          </w:p>
        </w:tc>
        <w:tc>
          <w:tcPr>
            <w:tcW w:w="95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.299</w:t>
            </w:r>
          </w:p>
        </w:tc>
        <w:tc>
          <w:tcPr>
            <w:tcW w:w="137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-8.866</w:t>
            </w:r>
          </w:p>
        </w:tc>
        <w:tc>
          <w:tcPr>
            <w:tcW w:w="1375" w:type="dxa"/>
            <w:tcBorders>
              <w:top w:val="single" w:sz="16" w:space="0" w:color="000000"/>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24.218</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production_costs</w:t>
            </w:r>
            <w:proofErr w:type="spellEnd"/>
          </w:p>
        </w:tc>
        <w:tc>
          <w:tcPr>
            <w:tcW w:w="125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3.662</w:t>
            </w:r>
          </w:p>
        </w:tc>
        <w:tc>
          <w:tcPr>
            <w:tcW w:w="125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1.118</w:t>
            </w:r>
          </w:p>
        </w:tc>
        <w:tc>
          <w:tcPr>
            <w:tcW w:w="138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.421</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3.276</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yellow"/>
              </w:rPr>
            </w:pPr>
            <w:r w:rsidRPr="00445EC2">
              <w:rPr>
                <w:rFonts w:cstheme="minorHAnsi"/>
                <w:color w:val="000000"/>
                <w:highlight w:val="yellow"/>
              </w:rPr>
              <w:t>.017</w:t>
            </w:r>
          </w:p>
        </w:tc>
        <w:tc>
          <w:tcPr>
            <w:tcW w:w="137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.927</w:t>
            </w:r>
          </w:p>
        </w:tc>
        <w:tc>
          <w:tcPr>
            <w:tcW w:w="1375" w:type="dxa"/>
            <w:tcBorders>
              <w:top w:val="nil"/>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6.397</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promotion_costs</w:t>
            </w:r>
            <w:proofErr w:type="spellEnd"/>
          </w:p>
        </w:tc>
        <w:tc>
          <w:tcPr>
            <w:tcW w:w="125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7.621</w:t>
            </w:r>
          </w:p>
        </w:tc>
        <w:tc>
          <w:tcPr>
            <w:tcW w:w="125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1.657</w:t>
            </w:r>
          </w:p>
        </w:tc>
        <w:tc>
          <w:tcPr>
            <w:tcW w:w="138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.559</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4.598</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green"/>
              </w:rPr>
            </w:pPr>
            <w:r w:rsidRPr="00445EC2">
              <w:rPr>
                <w:rFonts w:cstheme="minorHAnsi"/>
                <w:color w:val="000000"/>
                <w:highlight w:val="green"/>
              </w:rPr>
              <w:t>.004</w:t>
            </w:r>
          </w:p>
        </w:tc>
        <w:tc>
          <w:tcPr>
            <w:tcW w:w="137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3.566</w:t>
            </w:r>
          </w:p>
        </w:tc>
        <w:tc>
          <w:tcPr>
            <w:tcW w:w="1375" w:type="dxa"/>
            <w:tcBorders>
              <w:top w:val="nil"/>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11.676</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single" w:sz="16" w:space="0" w:color="000000"/>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book_sales</w:t>
            </w:r>
            <w:proofErr w:type="spellEnd"/>
          </w:p>
        </w:tc>
        <w:tc>
          <w:tcPr>
            <w:tcW w:w="1259" w:type="dxa"/>
            <w:tcBorders>
              <w:top w:val="nil"/>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.828</w:t>
            </w:r>
          </w:p>
        </w:tc>
        <w:tc>
          <w:tcPr>
            <w:tcW w:w="1259"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.539</w:t>
            </w:r>
          </w:p>
        </w:tc>
        <w:tc>
          <w:tcPr>
            <w:tcW w:w="1389"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.127</w:t>
            </w:r>
          </w:p>
        </w:tc>
        <w:tc>
          <w:tcPr>
            <w:tcW w:w="95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1.536</w:t>
            </w:r>
          </w:p>
        </w:tc>
        <w:tc>
          <w:tcPr>
            <w:tcW w:w="95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highlight w:val="cyan"/>
              </w:rPr>
            </w:pPr>
            <w:r w:rsidRPr="00445EC2">
              <w:rPr>
                <w:rFonts w:cstheme="minorHAnsi"/>
                <w:color w:val="000000"/>
                <w:highlight w:val="cyan"/>
              </w:rPr>
              <w:t>.175</w:t>
            </w:r>
          </w:p>
        </w:tc>
        <w:tc>
          <w:tcPr>
            <w:tcW w:w="137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-.491</w:t>
            </w:r>
          </w:p>
        </w:tc>
        <w:tc>
          <w:tcPr>
            <w:tcW w:w="1375" w:type="dxa"/>
            <w:tcBorders>
              <w:top w:val="nil"/>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2.148</w:t>
            </w:r>
          </w:p>
        </w:tc>
      </w:tr>
      <w:tr w:rsidR="00217371" w:rsidRPr="00445EC2">
        <w:trPr>
          <w:cantSplit/>
          <w:trHeight w:val="329"/>
        </w:trPr>
        <w:tc>
          <w:tcPr>
            <w:tcW w:w="10892" w:type="dxa"/>
            <w:gridSpan w:val="9"/>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 xml:space="preserve">a. Dependent Variable: </w:t>
            </w:r>
            <w:proofErr w:type="spellStart"/>
            <w:r w:rsidRPr="00445EC2">
              <w:rPr>
                <w:rFonts w:cstheme="minorHAnsi"/>
                <w:color w:val="000000"/>
              </w:rPr>
              <w:t>boxoffice_sales</w:t>
            </w:r>
            <w:proofErr w:type="spellEnd"/>
          </w:p>
        </w:tc>
      </w:tr>
    </w:tbl>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highlight w:val="yellow"/>
        </w:rPr>
        <w:t>P = .004, so reject Ho</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rPr>
        <w:t>b3: book sales – is significant at .05 level?</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highlight w:val="yellow"/>
        </w:rPr>
        <w:t>P = .175, so fail to reject</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We could also use the confidence interval for hypothesis testing, how?</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highlight w:val="yellow"/>
        </w:rPr>
        <w:t xml:space="preserve">Like with the </w:t>
      </w:r>
      <w:proofErr w:type="gramStart"/>
      <w:r w:rsidRPr="00445EC2">
        <w:rPr>
          <w:rFonts w:cstheme="minorHAnsi"/>
          <w:highlight w:val="yellow"/>
        </w:rPr>
        <w:t>two group</w:t>
      </w:r>
      <w:proofErr w:type="gramEnd"/>
      <w:r w:rsidRPr="00445EC2">
        <w:rPr>
          <w:rFonts w:cstheme="minorHAnsi"/>
          <w:highlight w:val="yellow"/>
        </w:rPr>
        <w:t xml:space="preserve"> t-test, if 0.00 lies within the CI, fail to reject Ho.</w:t>
      </w:r>
      <w:r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rPr>
          <w:rFonts w:cstheme="minorHAnsi"/>
          <w:b/>
        </w:rPr>
      </w:pPr>
      <w:r w:rsidRPr="00445EC2">
        <w:rPr>
          <w:rFonts w:cstheme="minorHAnsi"/>
          <w:b/>
        </w:rPr>
        <w:t>1.7 Confidence Intervals for Regression Coefficients</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Confidence intervals provide a range of values that could represent the population parameter. The range is within a specified level of confidence (1 – α), so there is an upper and lower limit to the interval. The interval is conceptually identical to confidence intervals found in t-tests for mean differences.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Formula for CI in Regression</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b</w:t>
      </w:r>
      <w:r w:rsidRPr="00445EC2">
        <w:rPr>
          <w:rFonts w:cstheme="minorHAnsi"/>
          <w:vertAlign w:val="subscript"/>
        </w:rPr>
        <w:t>i</w:t>
      </w:r>
      <w:r w:rsidRPr="00445EC2">
        <w:rPr>
          <w:rFonts w:cstheme="minorHAnsi"/>
        </w:rPr>
        <w:t xml:space="preserve"> ± (critical t for specified α and </w:t>
      </w:r>
      <w:proofErr w:type="spellStart"/>
      <w:proofErr w:type="gramStart"/>
      <w:r w:rsidRPr="00445EC2">
        <w:rPr>
          <w:rFonts w:cstheme="minorHAnsi"/>
        </w:rPr>
        <w:t>df</w:t>
      </w:r>
      <w:proofErr w:type="spellEnd"/>
      <w:r w:rsidRPr="00445EC2">
        <w:rPr>
          <w:rFonts w:cstheme="minorHAnsi"/>
        </w:rPr>
        <w:t>)*</w:t>
      </w:r>
      <w:proofErr w:type="gramEnd"/>
      <w:r w:rsidRPr="00445EC2">
        <w:rPr>
          <w:rFonts w:cstheme="minorHAnsi"/>
        </w:rPr>
        <w:t>(standard error of b</w:t>
      </w:r>
      <w:r w:rsidRPr="00445EC2">
        <w:rPr>
          <w:rFonts w:cstheme="minorHAnsi"/>
          <w:vertAlign w:val="subscript"/>
        </w:rPr>
        <w:t>i</w:t>
      </w:r>
      <w:r w:rsidRPr="00445EC2">
        <w:rPr>
          <w:rFonts w:cstheme="minorHAnsi"/>
        </w:rPr>
        <w:t>)</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where b</w:t>
      </w:r>
      <w:r w:rsidRPr="00445EC2">
        <w:rPr>
          <w:rFonts w:cstheme="minorHAnsi"/>
          <w:vertAlign w:val="subscript"/>
        </w:rPr>
        <w:t>i</w:t>
      </w:r>
      <w:r w:rsidRPr="00445EC2">
        <w:rPr>
          <w:rFonts w:cstheme="minorHAnsi"/>
        </w:rPr>
        <w:t xml:space="preserve"> is one of the regression coefficients found in a given regression equation.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Example</w:t>
      </w:r>
    </w:p>
    <w:p w:rsidR="00217371" w:rsidRPr="00445EC2" w:rsidRDefault="001B5098" w:rsidP="00445EC2">
      <w:pPr>
        <w:spacing w:after="0"/>
        <w:ind w:left="720"/>
        <w:rPr>
          <w:rFonts w:cstheme="minorHAnsi"/>
        </w:rPr>
      </w:pPr>
      <w:r w:rsidRPr="00445EC2">
        <w:rPr>
          <w:rFonts w:cstheme="minorHAnsi"/>
        </w:rPr>
        <w:t xml:space="preserve">What is the 95% confidence interval for b1 (coefficient for production costs in millions)? </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rPr>
        <w:t xml:space="preserve">Calculate by hand </w:t>
      </w:r>
      <w:proofErr w:type="gramStart"/>
      <w:r w:rsidRPr="00445EC2">
        <w:rPr>
          <w:rFonts w:cstheme="minorHAnsi"/>
        </w:rPr>
        <w:t>and also</w:t>
      </w:r>
      <w:proofErr w:type="gramEnd"/>
      <w:r w:rsidRPr="00445EC2">
        <w:rPr>
          <w:rFonts w:cstheme="minorHAnsi"/>
        </w:rPr>
        <w:t xml:space="preserve"> use SPSS</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noProof/>
        </w:rPr>
        <w:lastRenderedPageBreak/>
        <w:drawing>
          <wp:inline distT="0" distB="0" distL="0" distR="0">
            <wp:extent cx="5198110" cy="32543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5203255" cy="3258150"/>
                    </a:xfrm>
                    <a:prstGeom prst="rect">
                      <a:avLst/>
                    </a:prstGeom>
                  </pic:spPr>
                </pic:pic>
              </a:graphicData>
            </a:graphic>
          </wp:inline>
        </w:drawing>
      </w:r>
    </w:p>
    <w:p w:rsidR="00217371" w:rsidRPr="00445EC2" w:rsidRDefault="00217371" w:rsidP="00445EC2">
      <w:pPr>
        <w:spacing w:after="0"/>
        <w:ind w:left="720"/>
        <w:rPr>
          <w:rFonts w:cstheme="minorHAnsi"/>
        </w:rPr>
      </w:pP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noProof/>
        </w:rPr>
        <w:drawing>
          <wp:inline distT="0" distB="0" distL="0" distR="0">
            <wp:extent cx="2900045" cy="2314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6"/>
                    <a:stretch>
                      <a:fillRect/>
                    </a:stretch>
                  </pic:blipFill>
                  <pic:spPr>
                    <a:xfrm>
                      <a:off x="0" y="0"/>
                      <a:ext cx="2902943" cy="2316838"/>
                    </a:xfrm>
                    <a:prstGeom prst="rect">
                      <a:avLst/>
                    </a:prstGeom>
                  </pic:spPr>
                </pic:pic>
              </a:graphicData>
            </a:graphic>
          </wp:inline>
        </w:drawing>
      </w:r>
    </w:p>
    <w:p w:rsidR="00217371" w:rsidRPr="00445EC2" w:rsidRDefault="00217371" w:rsidP="00445EC2">
      <w:pPr>
        <w:spacing w:after="0"/>
        <w:ind w:left="720"/>
        <w:rPr>
          <w:rFonts w:cstheme="minorHAnsi"/>
        </w:rPr>
      </w:pPr>
    </w:p>
    <w:p w:rsidR="00217371" w:rsidRPr="00445EC2" w:rsidRDefault="001B5098" w:rsidP="00445EC2">
      <w:pPr>
        <w:spacing w:after="0"/>
        <w:rPr>
          <w:rFonts w:cstheme="minorHAnsi"/>
        </w:rPr>
      </w:pPr>
      <w:r w:rsidRPr="00445EC2">
        <w:rPr>
          <w:rFonts w:cstheme="minorHAnsi"/>
          <w:highlight w:val="yellow"/>
        </w:rPr>
        <w:t>SPSS Results</w:t>
      </w:r>
    </w:p>
    <w:p w:rsidR="00217371" w:rsidRPr="00445EC2" w:rsidRDefault="00217371" w:rsidP="00445EC2">
      <w:pPr>
        <w:spacing w:after="0"/>
        <w:rPr>
          <w:rFonts w:cstheme="minorHAnsi"/>
        </w:rPr>
      </w:pPr>
    </w:p>
    <w:tbl>
      <w:tblPr>
        <w:tblW w:w="10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0"/>
        <w:gridCol w:w="1968"/>
        <w:gridCol w:w="1259"/>
        <w:gridCol w:w="1259"/>
        <w:gridCol w:w="1389"/>
        <w:gridCol w:w="954"/>
        <w:gridCol w:w="954"/>
        <w:gridCol w:w="1374"/>
        <w:gridCol w:w="1375"/>
      </w:tblGrid>
      <w:tr w:rsidR="00217371" w:rsidRPr="00445EC2">
        <w:trPr>
          <w:cantSplit/>
          <w:trHeight w:val="329"/>
        </w:trPr>
        <w:tc>
          <w:tcPr>
            <w:tcW w:w="10892" w:type="dxa"/>
            <w:gridSpan w:val="9"/>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proofErr w:type="spellStart"/>
            <w:r w:rsidRPr="00445EC2">
              <w:rPr>
                <w:rFonts w:cstheme="minorHAnsi"/>
                <w:b/>
                <w:bCs/>
                <w:color w:val="000000"/>
              </w:rPr>
              <w:t>Coefficients</w:t>
            </w:r>
            <w:r w:rsidRPr="00445EC2">
              <w:rPr>
                <w:rFonts w:cstheme="minorHAnsi"/>
                <w:b/>
                <w:bCs/>
                <w:color w:val="000000"/>
                <w:vertAlign w:val="superscript"/>
              </w:rPr>
              <w:t>a</w:t>
            </w:r>
            <w:proofErr w:type="spellEnd"/>
          </w:p>
        </w:tc>
      </w:tr>
      <w:tr w:rsidR="00217371" w:rsidRPr="00445EC2">
        <w:trPr>
          <w:cantSplit/>
          <w:trHeight w:val="655"/>
        </w:trPr>
        <w:tc>
          <w:tcPr>
            <w:tcW w:w="2328" w:type="dxa"/>
            <w:gridSpan w:val="2"/>
            <w:vMerge w:val="restart"/>
            <w:tcBorders>
              <w:top w:val="single" w:sz="16" w:space="0" w:color="000000"/>
              <w:left w:val="single" w:sz="16" w:space="0" w:color="000000"/>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Model</w:t>
            </w:r>
          </w:p>
        </w:tc>
        <w:tc>
          <w:tcPr>
            <w:tcW w:w="2518" w:type="dxa"/>
            <w:gridSpan w:val="2"/>
            <w:tcBorders>
              <w:top w:val="single" w:sz="16" w:space="0" w:color="000000"/>
              <w:lef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Unstandardized Coefficients</w:t>
            </w:r>
          </w:p>
        </w:tc>
        <w:tc>
          <w:tcPr>
            <w:tcW w:w="1389" w:type="dxa"/>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Standardized Coefficients</w:t>
            </w:r>
          </w:p>
        </w:tc>
        <w:tc>
          <w:tcPr>
            <w:tcW w:w="954" w:type="dxa"/>
            <w:vMerge w:val="restart"/>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t</w:t>
            </w:r>
          </w:p>
        </w:tc>
        <w:tc>
          <w:tcPr>
            <w:tcW w:w="954" w:type="dxa"/>
            <w:vMerge w:val="restart"/>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Sig.</w:t>
            </w:r>
          </w:p>
        </w:tc>
        <w:tc>
          <w:tcPr>
            <w:tcW w:w="2749" w:type="dxa"/>
            <w:gridSpan w:val="2"/>
            <w:tcBorders>
              <w:top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95.0% Confidence Interval for B</w:t>
            </w:r>
          </w:p>
        </w:tc>
      </w:tr>
      <w:tr w:rsidR="00217371" w:rsidRPr="00445EC2">
        <w:trPr>
          <w:cantSplit/>
          <w:trHeight w:val="145"/>
        </w:trPr>
        <w:tc>
          <w:tcPr>
            <w:tcW w:w="2328" w:type="dxa"/>
            <w:gridSpan w:val="2"/>
            <w:vMerge/>
            <w:tcBorders>
              <w:top w:val="single" w:sz="16" w:space="0" w:color="000000"/>
              <w:left w:val="single" w:sz="16" w:space="0" w:color="000000"/>
              <w:bottom w:val="nil"/>
              <w:right w:val="nil"/>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1259" w:type="dxa"/>
            <w:tcBorders>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B</w:t>
            </w:r>
          </w:p>
        </w:tc>
        <w:tc>
          <w:tcPr>
            <w:tcW w:w="1259"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Std. Error</w:t>
            </w:r>
          </w:p>
        </w:tc>
        <w:tc>
          <w:tcPr>
            <w:tcW w:w="1389"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Beta</w:t>
            </w:r>
          </w:p>
        </w:tc>
        <w:tc>
          <w:tcPr>
            <w:tcW w:w="954" w:type="dxa"/>
            <w:vMerge/>
            <w:tcBorders>
              <w:top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954" w:type="dxa"/>
            <w:vMerge/>
            <w:tcBorders>
              <w:top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color w:val="000000"/>
              </w:rPr>
            </w:pPr>
          </w:p>
        </w:tc>
        <w:tc>
          <w:tcPr>
            <w:tcW w:w="1374" w:type="dxa"/>
            <w:tcBorders>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Lower Bound</w:t>
            </w:r>
          </w:p>
        </w:tc>
        <w:tc>
          <w:tcPr>
            <w:tcW w:w="1375" w:type="dxa"/>
            <w:tcBorders>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Upper Bound</w:t>
            </w:r>
          </w:p>
        </w:tc>
      </w:tr>
      <w:tr w:rsidR="00217371" w:rsidRPr="00445EC2">
        <w:trPr>
          <w:cantSplit/>
          <w:trHeight w:val="329"/>
        </w:trPr>
        <w:tc>
          <w:tcPr>
            <w:tcW w:w="360" w:type="dxa"/>
            <w:vMerge w:val="restart"/>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1</w:t>
            </w:r>
          </w:p>
        </w:tc>
        <w:tc>
          <w:tcPr>
            <w:tcW w:w="1968" w:type="dxa"/>
            <w:tcBorders>
              <w:top w:val="single" w:sz="16" w:space="0" w:color="000000"/>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(Constant)</w:t>
            </w:r>
          </w:p>
        </w:tc>
        <w:tc>
          <w:tcPr>
            <w:tcW w:w="1259" w:type="dxa"/>
            <w:tcBorders>
              <w:top w:val="single" w:sz="16" w:space="0" w:color="000000"/>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7.676</w:t>
            </w:r>
          </w:p>
        </w:tc>
        <w:tc>
          <w:tcPr>
            <w:tcW w:w="1259"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6.760</w:t>
            </w:r>
          </w:p>
        </w:tc>
        <w:tc>
          <w:tcPr>
            <w:tcW w:w="1389" w:type="dxa"/>
            <w:tcBorders>
              <w:top w:val="single" w:sz="16" w:space="0" w:color="000000"/>
              <w:bottom w:val="nil"/>
            </w:tcBorders>
            <w:shd w:val="clear" w:color="auto" w:fill="FFFFFF"/>
          </w:tcPr>
          <w:p w:rsidR="00217371" w:rsidRPr="00445EC2" w:rsidRDefault="00217371" w:rsidP="00445EC2">
            <w:pPr>
              <w:autoSpaceDE w:val="0"/>
              <w:autoSpaceDN w:val="0"/>
              <w:adjustRightInd w:val="0"/>
              <w:spacing w:after="0"/>
              <w:rPr>
                <w:rFonts w:cstheme="minorHAnsi"/>
              </w:rPr>
            </w:pPr>
          </w:p>
        </w:tc>
        <w:tc>
          <w:tcPr>
            <w:tcW w:w="95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1.135</w:t>
            </w:r>
          </w:p>
        </w:tc>
        <w:tc>
          <w:tcPr>
            <w:tcW w:w="95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.299</w:t>
            </w:r>
          </w:p>
        </w:tc>
        <w:tc>
          <w:tcPr>
            <w:tcW w:w="1374"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-8.866</w:t>
            </w:r>
          </w:p>
        </w:tc>
        <w:tc>
          <w:tcPr>
            <w:tcW w:w="1375" w:type="dxa"/>
            <w:tcBorders>
              <w:top w:val="single" w:sz="16" w:space="0" w:color="000000"/>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24.218</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production_costs</w:t>
            </w:r>
            <w:proofErr w:type="spellEnd"/>
          </w:p>
        </w:tc>
        <w:tc>
          <w:tcPr>
            <w:tcW w:w="125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3.662</w:t>
            </w:r>
          </w:p>
        </w:tc>
        <w:tc>
          <w:tcPr>
            <w:tcW w:w="125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1.118</w:t>
            </w:r>
          </w:p>
        </w:tc>
        <w:tc>
          <w:tcPr>
            <w:tcW w:w="138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.421</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3.276</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.017</w:t>
            </w:r>
          </w:p>
        </w:tc>
        <w:tc>
          <w:tcPr>
            <w:tcW w:w="137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.927</w:t>
            </w:r>
          </w:p>
        </w:tc>
        <w:tc>
          <w:tcPr>
            <w:tcW w:w="1375" w:type="dxa"/>
            <w:tcBorders>
              <w:top w:val="nil"/>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6.397</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promotion_costs</w:t>
            </w:r>
            <w:proofErr w:type="spellEnd"/>
          </w:p>
        </w:tc>
        <w:tc>
          <w:tcPr>
            <w:tcW w:w="125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7.621</w:t>
            </w:r>
          </w:p>
        </w:tc>
        <w:tc>
          <w:tcPr>
            <w:tcW w:w="125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1.657</w:t>
            </w:r>
          </w:p>
        </w:tc>
        <w:tc>
          <w:tcPr>
            <w:tcW w:w="1389"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.559</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4.598</w:t>
            </w:r>
          </w:p>
        </w:tc>
        <w:tc>
          <w:tcPr>
            <w:tcW w:w="95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.004</w:t>
            </w:r>
          </w:p>
        </w:tc>
        <w:tc>
          <w:tcPr>
            <w:tcW w:w="1374"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3.566</w:t>
            </w:r>
          </w:p>
        </w:tc>
        <w:tc>
          <w:tcPr>
            <w:tcW w:w="1375" w:type="dxa"/>
            <w:tcBorders>
              <w:top w:val="nil"/>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11.676</w:t>
            </w:r>
          </w:p>
        </w:tc>
      </w:tr>
      <w:tr w:rsidR="00217371" w:rsidRPr="00445EC2">
        <w:trPr>
          <w:cantSplit/>
          <w:trHeight w:val="145"/>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968" w:type="dxa"/>
            <w:tcBorders>
              <w:top w:val="nil"/>
              <w:left w:val="nil"/>
              <w:bottom w:val="single" w:sz="16" w:space="0" w:color="000000"/>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proofErr w:type="spellStart"/>
            <w:r w:rsidRPr="00445EC2">
              <w:rPr>
                <w:rFonts w:cstheme="minorHAnsi"/>
                <w:color w:val="000000"/>
              </w:rPr>
              <w:t>book_sales</w:t>
            </w:r>
            <w:proofErr w:type="spellEnd"/>
          </w:p>
        </w:tc>
        <w:tc>
          <w:tcPr>
            <w:tcW w:w="1259" w:type="dxa"/>
            <w:tcBorders>
              <w:top w:val="nil"/>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.828</w:t>
            </w:r>
          </w:p>
        </w:tc>
        <w:tc>
          <w:tcPr>
            <w:tcW w:w="1259"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.539</w:t>
            </w:r>
          </w:p>
        </w:tc>
        <w:tc>
          <w:tcPr>
            <w:tcW w:w="1389"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.127</w:t>
            </w:r>
          </w:p>
        </w:tc>
        <w:tc>
          <w:tcPr>
            <w:tcW w:w="95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1.536</w:t>
            </w:r>
          </w:p>
        </w:tc>
        <w:tc>
          <w:tcPr>
            <w:tcW w:w="95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.175</w:t>
            </w:r>
          </w:p>
        </w:tc>
        <w:tc>
          <w:tcPr>
            <w:tcW w:w="1374"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-.491</w:t>
            </w:r>
          </w:p>
        </w:tc>
        <w:tc>
          <w:tcPr>
            <w:tcW w:w="1375" w:type="dxa"/>
            <w:tcBorders>
              <w:top w:val="nil"/>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2.148</w:t>
            </w:r>
          </w:p>
        </w:tc>
      </w:tr>
      <w:tr w:rsidR="00217371" w:rsidRPr="00445EC2">
        <w:trPr>
          <w:cantSplit/>
          <w:trHeight w:val="329"/>
        </w:trPr>
        <w:tc>
          <w:tcPr>
            <w:tcW w:w="10892" w:type="dxa"/>
            <w:gridSpan w:val="9"/>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 xml:space="preserve">a. Dependent Variable: </w:t>
            </w:r>
            <w:proofErr w:type="spellStart"/>
            <w:r w:rsidRPr="00445EC2">
              <w:rPr>
                <w:rFonts w:cstheme="minorHAnsi"/>
                <w:color w:val="000000"/>
              </w:rPr>
              <w:t>boxoffice_sales</w:t>
            </w:r>
            <w:proofErr w:type="spellEnd"/>
          </w:p>
        </w:tc>
      </w:tr>
    </w:tbl>
    <w:p w:rsidR="00217371" w:rsidRPr="00445EC2" w:rsidRDefault="00217371" w:rsidP="00445EC2">
      <w:pPr>
        <w:spacing w:after="0"/>
        <w:rPr>
          <w:rFonts w:cstheme="minorHAnsi"/>
        </w:rPr>
      </w:pP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b</w:t>
      </w:r>
      <w:r w:rsidRPr="00445EC2">
        <w:rPr>
          <w:rFonts w:cstheme="minorHAnsi"/>
          <w:vertAlign w:val="subscript"/>
        </w:rPr>
        <w:t>1</w:t>
      </w:r>
      <w:r w:rsidRPr="00445EC2">
        <w:rPr>
          <w:rFonts w:cstheme="minorHAnsi"/>
        </w:rPr>
        <w:t xml:space="preserve"> </w:t>
      </w:r>
      <w:r w:rsidRPr="00445EC2">
        <w:rPr>
          <w:rFonts w:cstheme="minorHAnsi"/>
        </w:rPr>
        <w:tab/>
      </w:r>
      <w:r w:rsidRPr="00445EC2">
        <w:rPr>
          <w:rFonts w:cstheme="minorHAnsi"/>
        </w:rPr>
        <w:tab/>
        <w:t>= 3.662</w:t>
      </w:r>
    </w:p>
    <w:p w:rsidR="00217371" w:rsidRPr="00445EC2" w:rsidRDefault="001B5098" w:rsidP="00445EC2">
      <w:pPr>
        <w:spacing w:after="0"/>
        <w:ind w:left="720"/>
        <w:rPr>
          <w:rFonts w:cstheme="minorHAnsi"/>
        </w:rPr>
      </w:pPr>
      <w:r w:rsidRPr="00445EC2">
        <w:rPr>
          <w:rFonts w:cstheme="minorHAnsi"/>
        </w:rPr>
        <w:t>se b</w:t>
      </w:r>
      <w:r w:rsidRPr="00445EC2">
        <w:rPr>
          <w:rFonts w:cstheme="minorHAnsi"/>
          <w:vertAlign w:val="subscript"/>
        </w:rPr>
        <w:t>1</w:t>
      </w:r>
      <w:r w:rsidRPr="00445EC2">
        <w:rPr>
          <w:rFonts w:cstheme="minorHAnsi"/>
        </w:rPr>
        <w:t xml:space="preserve"> </w:t>
      </w:r>
      <w:r w:rsidRPr="00445EC2">
        <w:rPr>
          <w:rFonts w:cstheme="minorHAnsi"/>
        </w:rPr>
        <w:tab/>
      </w:r>
      <w:r w:rsidRPr="00445EC2">
        <w:rPr>
          <w:rFonts w:cstheme="minorHAnsi"/>
        </w:rPr>
        <w:tab/>
        <w:t>= 1.118</w:t>
      </w:r>
    </w:p>
    <w:p w:rsidR="00217371" w:rsidRPr="00445EC2" w:rsidRDefault="001B5098" w:rsidP="00445EC2">
      <w:pPr>
        <w:spacing w:after="0"/>
        <w:ind w:left="720"/>
        <w:rPr>
          <w:rFonts w:cstheme="minorHAnsi"/>
        </w:rPr>
      </w:pPr>
      <w:r w:rsidRPr="00445EC2">
        <w:rPr>
          <w:rFonts w:cstheme="minorHAnsi"/>
        </w:rPr>
        <w:t xml:space="preserve">α </w:t>
      </w:r>
      <w:r w:rsidRPr="00445EC2">
        <w:rPr>
          <w:rFonts w:cstheme="minorHAnsi"/>
        </w:rPr>
        <w:tab/>
      </w:r>
      <w:r w:rsidRPr="00445EC2">
        <w:rPr>
          <w:rFonts w:cstheme="minorHAnsi"/>
        </w:rPr>
        <w:tab/>
        <w:t>= .05</w:t>
      </w:r>
    </w:p>
    <w:p w:rsidR="00217371" w:rsidRPr="00445EC2" w:rsidRDefault="001B5098" w:rsidP="00445EC2">
      <w:pPr>
        <w:spacing w:after="0"/>
        <w:ind w:left="720"/>
        <w:rPr>
          <w:rFonts w:cstheme="minorHAnsi"/>
        </w:rPr>
      </w:pPr>
      <w:proofErr w:type="spellStart"/>
      <w:r w:rsidRPr="00445EC2">
        <w:rPr>
          <w:rFonts w:cstheme="minorHAnsi"/>
        </w:rPr>
        <w:t>df</w:t>
      </w:r>
      <w:proofErr w:type="spellEnd"/>
      <w:r w:rsidRPr="00445EC2">
        <w:rPr>
          <w:rFonts w:cstheme="minorHAnsi"/>
        </w:rPr>
        <w:t xml:space="preserve"> </w:t>
      </w:r>
      <w:r w:rsidRPr="00445EC2">
        <w:rPr>
          <w:rFonts w:cstheme="minorHAnsi"/>
        </w:rPr>
        <w:tab/>
      </w:r>
      <w:r w:rsidRPr="00445EC2">
        <w:rPr>
          <w:rFonts w:cstheme="minorHAnsi"/>
        </w:rPr>
        <w:tab/>
        <w:t xml:space="preserve">= n-k-1 </w:t>
      </w:r>
    </w:p>
    <w:p w:rsidR="00217371" w:rsidRPr="00445EC2" w:rsidRDefault="001B5098" w:rsidP="00445EC2">
      <w:pPr>
        <w:spacing w:after="0"/>
        <w:ind w:left="2880"/>
        <w:rPr>
          <w:rFonts w:cstheme="minorHAnsi"/>
        </w:rPr>
      </w:pPr>
      <w:r w:rsidRPr="00445EC2">
        <w:rPr>
          <w:rFonts w:cstheme="minorHAnsi"/>
        </w:rPr>
        <w:t>(where n is total sample size, and k is number of regression coefficients estimated excluding the intercept b0)</w:t>
      </w:r>
    </w:p>
    <w:p w:rsidR="00217371" w:rsidRPr="00445EC2" w:rsidRDefault="001B5098" w:rsidP="00445EC2">
      <w:pPr>
        <w:spacing w:after="0"/>
        <w:ind w:left="720"/>
        <w:rPr>
          <w:rFonts w:cstheme="minorHAnsi"/>
        </w:rPr>
      </w:pPr>
      <w:r w:rsidRPr="00445EC2">
        <w:rPr>
          <w:rFonts w:cstheme="minorHAnsi"/>
        </w:rPr>
        <w:t>Critical t</w:t>
      </w:r>
      <w:r w:rsidRPr="00445EC2">
        <w:rPr>
          <w:rFonts w:cstheme="minorHAnsi"/>
        </w:rPr>
        <w:tab/>
        <w:t>= find this using critical t-ratio table (see course web site in t-test area)</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Question</w:t>
      </w:r>
    </w:p>
    <w:p w:rsidR="00217371" w:rsidRPr="00445EC2" w:rsidRDefault="001B5098" w:rsidP="00445EC2">
      <w:pPr>
        <w:spacing w:after="0"/>
        <w:ind w:left="720"/>
        <w:rPr>
          <w:rFonts w:cstheme="minorHAnsi"/>
        </w:rPr>
      </w:pPr>
      <w:r w:rsidRPr="00445EC2">
        <w:rPr>
          <w:rFonts w:cstheme="minorHAnsi"/>
        </w:rPr>
        <w:t xml:space="preserve">What are the </w:t>
      </w:r>
      <w:proofErr w:type="spellStart"/>
      <w:r w:rsidRPr="00445EC2">
        <w:rPr>
          <w:rFonts w:cstheme="minorHAnsi"/>
        </w:rPr>
        <w:t>df</w:t>
      </w:r>
      <w:proofErr w:type="spellEnd"/>
      <w:r w:rsidRPr="00445EC2">
        <w:rPr>
          <w:rFonts w:cstheme="minorHAnsi"/>
        </w:rPr>
        <w:t xml:space="preserve"> for this regression?</w:t>
      </w:r>
    </w:p>
    <w:p w:rsidR="00217371" w:rsidRPr="00445EC2" w:rsidRDefault="001B5098" w:rsidP="00445EC2">
      <w:pPr>
        <w:spacing w:after="0"/>
        <w:rPr>
          <w:rFonts w:cstheme="minorHAnsi"/>
        </w:rPr>
      </w:pPr>
      <w:r w:rsidRPr="00445EC2">
        <w:rPr>
          <w:rFonts w:cstheme="minorHAnsi"/>
          <w:highlight w:val="yellow"/>
        </w:rPr>
        <w:t>Answer</w:t>
      </w:r>
    </w:p>
    <w:p w:rsidR="00217371" w:rsidRPr="00445EC2" w:rsidRDefault="001B5098" w:rsidP="00445EC2">
      <w:pPr>
        <w:pStyle w:val="ListParagraph1"/>
        <w:numPr>
          <w:ilvl w:val="0"/>
          <w:numId w:val="2"/>
        </w:numPr>
        <w:rPr>
          <w:rFonts w:cstheme="minorHAnsi"/>
        </w:rPr>
      </w:pPr>
      <w:r w:rsidRPr="00445EC2">
        <w:rPr>
          <w:rFonts w:cstheme="minorHAnsi"/>
        </w:rPr>
        <w:t>n = 10</w:t>
      </w:r>
    </w:p>
    <w:p w:rsidR="00217371" w:rsidRPr="00445EC2" w:rsidRDefault="001B5098" w:rsidP="00445EC2">
      <w:pPr>
        <w:pStyle w:val="ListParagraph1"/>
        <w:numPr>
          <w:ilvl w:val="0"/>
          <w:numId w:val="2"/>
        </w:numPr>
        <w:rPr>
          <w:rFonts w:cstheme="minorHAnsi"/>
        </w:rPr>
      </w:pPr>
      <w:r w:rsidRPr="00445EC2">
        <w:rPr>
          <w:rFonts w:cstheme="minorHAnsi"/>
        </w:rPr>
        <w:t>k = 3 (b1, b2, and b3)</w:t>
      </w:r>
    </w:p>
    <w:p w:rsidR="00217371" w:rsidRPr="00445EC2" w:rsidRDefault="001B5098" w:rsidP="00445EC2">
      <w:pPr>
        <w:pStyle w:val="ListParagraph1"/>
        <w:numPr>
          <w:ilvl w:val="0"/>
          <w:numId w:val="2"/>
        </w:numPr>
        <w:rPr>
          <w:rFonts w:cstheme="minorHAnsi"/>
        </w:rPr>
      </w:pPr>
      <w:proofErr w:type="gramStart"/>
      <w:r w:rsidRPr="00445EC2">
        <w:rPr>
          <w:rFonts w:cstheme="minorHAnsi"/>
        </w:rPr>
        <w:t>so</w:t>
      </w:r>
      <w:proofErr w:type="gramEnd"/>
      <w:r w:rsidRPr="00445EC2">
        <w:rPr>
          <w:rFonts w:cstheme="minorHAnsi"/>
        </w:rPr>
        <w:t xml:space="preserve"> n-k-1 = 10 – 3 – 1 = 6</w:t>
      </w:r>
    </w:p>
    <w:p w:rsidR="00217371" w:rsidRPr="00445EC2" w:rsidRDefault="00217371" w:rsidP="00445EC2">
      <w:pPr>
        <w:spacing w:after="0"/>
        <w:ind w:left="720"/>
        <w:rPr>
          <w:rFonts w:cstheme="minorHAnsi"/>
        </w:rPr>
      </w:pPr>
    </w:p>
    <w:p w:rsidR="00217371" w:rsidRPr="00445EC2" w:rsidRDefault="001B5098" w:rsidP="00445EC2">
      <w:pPr>
        <w:spacing w:after="0"/>
        <w:rPr>
          <w:rFonts w:cstheme="minorHAnsi"/>
        </w:rPr>
      </w:pPr>
      <w:proofErr w:type="gramStart"/>
      <w:r w:rsidRPr="00445EC2">
        <w:rPr>
          <w:rFonts w:cstheme="minorHAnsi"/>
        </w:rPr>
        <w:t>Also</w:t>
      </w:r>
      <w:proofErr w:type="gramEnd"/>
      <w:r w:rsidRPr="00445EC2">
        <w:rPr>
          <w:rFonts w:cstheme="minorHAnsi"/>
        </w:rPr>
        <w:t xml:space="preserve"> can find </w:t>
      </w:r>
      <w:proofErr w:type="spellStart"/>
      <w:r w:rsidRPr="00445EC2">
        <w:rPr>
          <w:rFonts w:cstheme="minorHAnsi"/>
        </w:rPr>
        <w:t>df</w:t>
      </w:r>
      <w:proofErr w:type="spellEnd"/>
      <w:r w:rsidRPr="00445EC2">
        <w:rPr>
          <w:rFonts w:cstheme="minorHAnsi"/>
        </w:rPr>
        <w:t xml:space="preserve"> as the residual </w:t>
      </w:r>
      <w:proofErr w:type="spellStart"/>
      <w:r w:rsidRPr="00445EC2">
        <w:rPr>
          <w:rFonts w:cstheme="minorHAnsi"/>
        </w:rPr>
        <w:t>df</w:t>
      </w:r>
      <w:proofErr w:type="spellEnd"/>
      <w:r w:rsidRPr="00445EC2">
        <w:rPr>
          <w:rFonts w:cstheme="minorHAnsi"/>
        </w:rPr>
        <w:t xml:space="preserve"> in the ANOVA summary table</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SPSS Results for Movie Data</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69"/>
        <w:gridCol w:w="1469"/>
        <w:gridCol w:w="1010"/>
        <w:gridCol w:w="1392"/>
        <w:gridCol w:w="1010"/>
        <w:gridCol w:w="1010"/>
      </w:tblGrid>
      <w:tr w:rsidR="00217371" w:rsidRPr="00445EC2">
        <w:trPr>
          <w:cantSplit/>
        </w:trPr>
        <w:tc>
          <w:tcPr>
            <w:tcW w:w="7893" w:type="dxa"/>
            <w:gridSpan w:val="7"/>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proofErr w:type="spellStart"/>
            <w:r w:rsidRPr="00445EC2">
              <w:rPr>
                <w:rFonts w:cstheme="minorHAnsi"/>
                <w:b/>
                <w:bCs/>
                <w:color w:val="000000"/>
              </w:rPr>
              <w:t>ANOVA</w:t>
            </w:r>
            <w:r w:rsidRPr="00445EC2">
              <w:rPr>
                <w:rFonts w:cstheme="minorHAnsi"/>
                <w:b/>
                <w:bCs/>
                <w:color w:val="000000"/>
                <w:vertAlign w:val="superscript"/>
              </w:rPr>
              <w:t>a</w:t>
            </w:r>
            <w:proofErr w:type="spellEnd"/>
          </w:p>
        </w:tc>
      </w:tr>
      <w:tr w:rsidR="00217371" w:rsidRPr="00445EC2">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Model</w:t>
            </w:r>
          </w:p>
        </w:tc>
        <w:tc>
          <w:tcPr>
            <w:tcW w:w="1469" w:type="dxa"/>
            <w:tcBorders>
              <w:top w:val="single" w:sz="16" w:space="0" w:color="000000"/>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Sum of Squares</w:t>
            </w:r>
          </w:p>
        </w:tc>
        <w:tc>
          <w:tcPr>
            <w:tcW w:w="1010" w:type="dxa"/>
            <w:tcBorders>
              <w:top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proofErr w:type="spellStart"/>
            <w:r w:rsidRPr="00445EC2">
              <w:rPr>
                <w:rFonts w:cstheme="minorHAnsi"/>
                <w:color w:val="000000"/>
              </w:rPr>
              <w:t>df</w:t>
            </w:r>
            <w:proofErr w:type="spellEnd"/>
          </w:p>
        </w:tc>
        <w:tc>
          <w:tcPr>
            <w:tcW w:w="1392" w:type="dxa"/>
            <w:tcBorders>
              <w:top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Mean Square</w:t>
            </w:r>
          </w:p>
        </w:tc>
        <w:tc>
          <w:tcPr>
            <w:tcW w:w="1010" w:type="dxa"/>
            <w:tcBorders>
              <w:top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F</w:t>
            </w:r>
          </w:p>
        </w:tc>
        <w:tc>
          <w:tcPr>
            <w:tcW w:w="1010" w:type="dxa"/>
            <w:tcBorders>
              <w:top w:val="single" w:sz="16" w:space="0" w:color="000000"/>
              <w:bottom w:val="single" w:sz="16" w:space="0" w:color="000000"/>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center"/>
              <w:rPr>
                <w:rFonts w:cstheme="minorHAnsi"/>
                <w:color w:val="000000"/>
              </w:rPr>
            </w:pPr>
            <w:r w:rsidRPr="00445EC2">
              <w:rPr>
                <w:rFonts w:cstheme="minorHAnsi"/>
                <w:color w:val="000000"/>
              </w:rPr>
              <w:t>Sig.</w:t>
            </w:r>
          </w:p>
        </w:tc>
      </w:tr>
      <w:tr w:rsidR="00217371" w:rsidRPr="00445EC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1</w:t>
            </w:r>
          </w:p>
        </w:tc>
        <w:tc>
          <w:tcPr>
            <w:tcW w:w="1269" w:type="dxa"/>
            <w:tcBorders>
              <w:top w:val="single" w:sz="16" w:space="0" w:color="000000"/>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Regression</w:t>
            </w:r>
          </w:p>
        </w:tc>
        <w:tc>
          <w:tcPr>
            <w:tcW w:w="1469" w:type="dxa"/>
            <w:tcBorders>
              <w:top w:val="single" w:sz="16" w:space="0" w:color="000000"/>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9932.463</w:t>
            </w:r>
          </w:p>
        </w:tc>
        <w:tc>
          <w:tcPr>
            <w:tcW w:w="1010"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w:t>
            </w:r>
          </w:p>
        </w:tc>
        <w:tc>
          <w:tcPr>
            <w:tcW w:w="1392"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3310.821</w:t>
            </w:r>
          </w:p>
        </w:tc>
        <w:tc>
          <w:tcPr>
            <w:tcW w:w="1010" w:type="dxa"/>
            <w:tcBorders>
              <w:top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58.221</w:t>
            </w:r>
          </w:p>
        </w:tc>
        <w:tc>
          <w:tcPr>
            <w:tcW w:w="1010" w:type="dxa"/>
            <w:tcBorders>
              <w:top w:val="single" w:sz="16" w:space="0" w:color="000000"/>
              <w:bottom w:val="nil"/>
              <w:right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.000</w:t>
            </w:r>
            <w:r w:rsidRPr="00445EC2">
              <w:rPr>
                <w:rFonts w:cstheme="minorHAnsi"/>
                <w:color w:val="000000"/>
                <w:vertAlign w:val="superscript"/>
              </w:rPr>
              <w:t>b</w:t>
            </w:r>
          </w:p>
        </w:tc>
      </w:tr>
      <w:tr w:rsidR="00217371" w:rsidRPr="00445E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color w:val="000000"/>
              </w:rPr>
            </w:pPr>
          </w:p>
        </w:tc>
        <w:tc>
          <w:tcPr>
            <w:tcW w:w="1269" w:type="dxa"/>
            <w:tcBorders>
              <w:top w:val="nil"/>
              <w:left w:val="nil"/>
              <w:bottom w:val="nil"/>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highlight w:val="green"/>
              </w:rPr>
              <w:t>Residual</w:t>
            </w:r>
          </w:p>
        </w:tc>
        <w:tc>
          <w:tcPr>
            <w:tcW w:w="1469" w:type="dxa"/>
            <w:tcBorders>
              <w:top w:val="nil"/>
              <w:left w:val="single" w:sz="16" w:space="0" w:color="000000"/>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341.201</w:t>
            </w:r>
          </w:p>
        </w:tc>
        <w:tc>
          <w:tcPr>
            <w:tcW w:w="1010"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highlight w:val="green"/>
              </w:rPr>
              <w:t>6</w:t>
            </w:r>
          </w:p>
        </w:tc>
        <w:tc>
          <w:tcPr>
            <w:tcW w:w="1392" w:type="dxa"/>
            <w:tcBorders>
              <w:top w:val="nil"/>
              <w:bottom w:val="nil"/>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56.867</w:t>
            </w:r>
          </w:p>
        </w:tc>
        <w:tc>
          <w:tcPr>
            <w:tcW w:w="1010" w:type="dxa"/>
            <w:tcBorders>
              <w:top w:val="nil"/>
              <w:bottom w:val="nil"/>
            </w:tcBorders>
            <w:shd w:val="clear" w:color="auto" w:fill="FFFFFF"/>
          </w:tcPr>
          <w:p w:rsidR="00217371" w:rsidRPr="00445EC2" w:rsidRDefault="00217371" w:rsidP="00445EC2">
            <w:pPr>
              <w:autoSpaceDE w:val="0"/>
              <w:autoSpaceDN w:val="0"/>
              <w:adjustRightInd w:val="0"/>
              <w:spacing w:after="0"/>
              <w:rPr>
                <w:rFonts w:cstheme="minorHAnsi"/>
              </w:rPr>
            </w:pPr>
          </w:p>
        </w:tc>
        <w:tc>
          <w:tcPr>
            <w:tcW w:w="1010" w:type="dxa"/>
            <w:tcBorders>
              <w:top w:val="nil"/>
              <w:bottom w:val="nil"/>
              <w:right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r>
      <w:tr w:rsidR="00217371" w:rsidRPr="00445E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17371" w:rsidRPr="00445EC2" w:rsidRDefault="00217371" w:rsidP="00445EC2">
            <w:pPr>
              <w:autoSpaceDE w:val="0"/>
              <w:autoSpaceDN w:val="0"/>
              <w:adjustRightInd w:val="0"/>
              <w:spacing w:after="0"/>
              <w:rPr>
                <w:rFonts w:cstheme="minorHAnsi"/>
              </w:rPr>
            </w:pPr>
          </w:p>
        </w:tc>
        <w:tc>
          <w:tcPr>
            <w:tcW w:w="1269" w:type="dxa"/>
            <w:tcBorders>
              <w:top w:val="nil"/>
              <w:left w:val="nil"/>
              <w:bottom w:val="single" w:sz="16" w:space="0" w:color="000000"/>
              <w:right w:val="single" w:sz="16" w:space="0" w:color="000000"/>
            </w:tcBorders>
            <w:shd w:val="clear" w:color="auto" w:fill="FFFFFF"/>
            <w:vAlign w:val="center"/>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Total</w:t>
            </w:r>
          </w:p>
        </w:tc>
        <w:tc>
          <w:tcPr>
            <w:tcW w:w="1469" w:type="dxa"/>
            <w:tcBorders>
              <w:top w:val="nil"/>
              <w:left w:val="single" w:sz="16" w:space="0" w:color="000000"/>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10273.664</w:t>
            </w:r>
          </w:p>
        </w:tc>
        <w:tc>
          <w:tcPr>
            <w:tcW w:w="1010" w:type="dxa"/>
            <w:tcBorders>
              <w:top w:val="nil"/>
              <w:bottom w:val="single" w:sz="16" w:space="0" w:color="000000"/>
            </w:tcBorders>
            <w:shd w:val="clear" w:color="auto" w:fill="FFFFFF"/>
          </w:tcPr>
          <w:p w:rsidR="00217371" w:rsidRPr="00445EC2" w:rsidRDefault="001B5098" w:rsidP="00445EC2">
            <w:pPr>
              <w:autoSpaceDE w:val="0"/>
              <w:autoSpaceDN w:val="0"/>
              <w:adjustRightInd w:val="0"/>
              <w:spacing w:after="0" w:line="320" w:lineRule="atLeast"/>
              <w:ind w:left="60"/>
              <w:jc w:val="right"/>
              <w:rPr>
                <w:rFonts w:cstheme="minorHAnsi"/>
                <w:color w:val="000000"/>
              </w:rPr>
            </w:pPr>
            <w:r w:rsidRPr="00445EC2">
              <w:rPr>
                <w:rFonts w:cstheme="minorHAnsi"/>
                <w:color w:val="000000"/>
              </w:rPr>
              <w:t>9</w:t>
            </w:r>
          </w:p>
        </w:tc>
        <w:tc>
          <w:tcPr>
            <w:tcW w:w="1392" w:type="dxa"/>
            <w:tcBorders>
              <w:top w:val="nil"/>
              <w:bottom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c>
          <w:tcPr>
            <w:tcW w:w="1010" w:type="dxa"/>
            <w:tcBorders>
              <w:top w:val="nil"/>
              <w:bottom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c>
          <w:tcPr>
            <w:tcW w:w="1010" w:type="dxa"/>
            <w:tcBorders>
              <w:top w:val="nil"/>
              <w:bottom w:val="single" w:sz="16" w:space="0" w:color="000000"/>
              <w:right w:val="single" w:sz="16" w:space="0" w:color="000000"/>
            </w:tcBorders>
            <w:shd w:val="clear" w:color="auto" w:fill="FFFFFF"/>
          </w:tcPr>
          <w:p w:rsidR="00217371" w:rsidRPr="00445EC2" w:rsidRDefault="00217371" w:rsidP="00445EC2">
            <w:pPr>
              <w:autoSpaceDE w:val="0"/>
              <w:autoSpaceDN w:val="0"/>
              <w:adjustRightInd w:val="0"/>
              <w:spacing w:after="0"/>
              <w:rPr>
                <w:rFonts w:cstheme="minorHAnsi"/>
              </w:rPr>
            </w:pPr>
          </w:p>
        </w:tc>
      </w:tr>
      <w:tr w:rsidR="00217371" w:rsidRPr="00445EC2">
        <w:trPr>
          <w:cantSplit/>
        </w:trPr>
        <w:tc>
          <w:tcPr>
            <w:tcW w:w="7893" w:type="dxa"/>
            <w:gridSpan w:val="7"/>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 xml:space="preserve">a. Dependent Variable: </w:t>
            </w:r>
            <w:proofErr w:type="spellStart"/>
            <w:r w:rsidRPr="00445EC2">
              <w:rPr>
                <w:rFonts w:cstheme="minorHAnsi"/>
                <w:color w:val="000000"/>
              </w:rPr>
              <w:t>boxoffice_sales</w:t>
            </w:r>
            <w:proofErr w:type="spellEnd"/>
          </w:p>
        </w:tc>
      </w:tr>
      <w:tr w:rsidR="00217371" w:rsidRPr="00445EC2">
        <w:trPr>
          <w:cantSplit/>
        </w:trPr>
        <w:tc>
          <w:tcPr>
            <w:tcW w:w="7893" w:type="dxa"/>
            <w:gridSpan w:val="7"/>
            <w:tcBorders>
              <w:top w:val="nil"/>
              <w:left w:val="nil"/>
              <w:bottom w:val="nil"/>
              <w:right w:val="nil"/>
            </w:tcBorders>
            <w:shd w:val="clear" w:color="auto" w:fill="FFFFFF"/>
          </w:tcPr>
          <w:p w:rsidR="00217371" w:rsidRPr="00445EC2" w:rsidRDefault="001B5098" w:rsidP="00445EC2">
            <w:pPr>
              <w:autoSpaceDE w:val="0"/>
              <w:autoSpaceDN w:val="0"/>
              <w:adjustRightInd w:val="0"/>
              <w:spacing w:after="0" w:line="320" w:lineRule="atLeast"/>
              <w:ind w:left="60"/>
              <w:rPr>
                <w:rFonts w:cstheme="minorHAnsi"/>
                <w:color w:val="000000"/>
              </w:rPr>
            </w:pPr>
            <w:r w:rsidRPr="00445EC2">
              <w:rPr>
                <w:rFonts w:cstheme="minorHAnsi"/>
                <w:color w:val="000000"/>
              </w:rPr>
              <w:t xml:space="preserve">b. Predictors: (Constant), </w:t>
            </w:r>
            <w:proofErr w:type="spellStart"/>
            <w:r w:rsidRPr="00445EC2">
              <w:rPr>
                <w:rFonts w:cstheme="minorHAnsi"/>
                <w:color w:val="000000"/>
              </w:rPr>
              <w:t>book_sales</w:t>
            </w:r>
            <w:proofErr w:type="spellEnd"/>
            <w:r w:rsidRPr="00445EC2">
              <w:rPr>
                <w:rFonts w:cstheme="minorHAnsi"/>
                <w:color w:val="000000"/>
              </w:rPr>
              <w:t xml:space="preserve">, </w:t>
            </w:r>
            <w:proofErr w:type="spellStart"/>
            <w:r w:rsidRPr="00445EC2">
              <w:rPr>
                <w:rFonts w:cstheme="minorHAnsi"/>
                <w:color w:val="000000"/>
              </w:rPr>
              <w:t>promotion_costs</w:t>
            </w:r>
            <w:proofErr w:type="spellEnd"/>
            <w:r w:rsidRPr="00445EC2">
              <w:rPr>
                <w:rFonts w:cstheme="minorHAnsi"/>
                <w:color w:val="000000"/>
              </w:rPr>
              <w:t xml:space="preserve">, </w:t>
            </w:r>
            <w:proofErr w:type="spellStart"/>
            <w:r w:rsidRPr="00445EC2">
              <w:rPr>
                <w:rFonts w:cstheme="minorHAnsi"/>
                <w:color w:val="000000"/>
              </w:rPr>
              <w:t>production_costs</w:t>
            </w:r>
            <w:proofErr w:type="spellEnd"/>
          </w:p>
        </w:tc>
      </w:tr>
    </w:tbl>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b</w:t>
      </w:r>
      <w:r w:rsidRPr="00445EC2">
        <w:rPr>
          <w:rFonts w:cstheme="minorHAnsi"/>
          <w:vertAlign w:val="subscript"/>
        </w:rPr>
        <w:t>i</w:t>
      </w:r>
      <w:r w:rsidRPr="00445EC2">
        <w:rPr>
          <w:rFonts w:cstheme="minorHAnsi"/>
        </w:rPr>
        <w:t xml:space="preserve"> ± (critical t for specified α and </w:t>
      </w:r>
      <w:proofErr w:type="spellStart"/>
      <w:proofErr w:type="gramStart"/>
      <w:r w:rsidRPr="00445EC2">
        <w:rPr>
          <w:rFonts w:cstheme="minorHAnsi"/>
        </w:rPr>
        <w:t>df</w:t>
      </w:r>
      <w:proofErr w:type="spellEnd"/>
      <w:r w:rsidRPr="00445EC2">
        <w:rPr>
          <w:rFonts w:cstheme="minorHAnsi"/>
        </w:rPr>
        <w:t>)*</w:t>
      </w:r>
      <w:proofErr w:type="gramEnd"/>
      <w:r w:rsidRPr="00445EC2">
        <w:rPr>
          <w:rFonts w:cstheme="minorHAnsi"/>
        </w:rPr>
        <w:t>(standard error of b</w:t>
      </w:r>
      <w:r w:rsidRPr="00445EC2">
        <w:rPr>
          <w:rFonts w:cstheme="minorHAnsi"/>
          <w:vertAlign w:val="subscript"/>
        </w:rPr>
        <w:t>i</w:t>
      </w:r>
      <w:r w:rsidRPr="00445EC2">
        <w:rPr>
          <w:rFonts w:cstheme="minorHAnsi"/>
        </w:rPr>
        <w:t>)</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Upper Limit </w:t>
      </w:r>
      <w:r w:rsidRPr="00445EC2">
        <w:rPr>
          <w:rFonts w:cstheme="minorHAnsi"/>
        </w:rPr>
        <w:tab/>
      </w:r>
      <w:r w:rsidRPr="00445EC2">
        <w:rPr>
          <w:rFonts w:cstheme="minorHAnsi"/>
        </w:rPr>
        <w:tab/>
        <w:t>= b</w:t>
      </w:r>
      <w:r w:rsidRPr="00445EC2">
        <w:rPr>
          <w:rFonts w:cstheme="minorHAnsi"/>
          <w:vertAlign w:val="subscript"/>
        </w:rPr>
        <w:t>i</w:t>
      </w:r>
      <w:r w:rsidRPr="00445EC2">
        <w:rPr>
          <w:rFonts w:cstheme="minorHAnsi"/>
        </w:rPr>
        <w:t xml:space="preserve"> + (critical t for specified α and </w:t>
      </w:r>
      <w:proofErr w:type="spellStart"/>
      <w:proofErr w:type="gramStart"/>
      <w:r w:rsidRPr="00445EC2">
        <w:rPr>
          <w:rFonts w:cstheme="minorHAnsi"/>
        </w:rPr>
        <w:t>df</w:t>
      </w:r>
      <w:proofErr w:type="spellEnd"/>
      <w:r w:rsidRPr="00445EC2">
        <w:rPr>
          <w:rFonts w:cstheme="minorHAnsi"/>
        </w:rPr>
        <w:t>)*</w:t>
      </w:r>
      <w:proofErr w:type="gramEnd"/>
      <w:r w:rsidRPr="00445EC2">
        <w:rPr>
          <w:rFonts w:cstheme="minorHAnsi"/>
        </w:rPr>
        <w:t>(standard error of b</w:t>
      </w:r>
      <w:r w:rsidRPr="00445EC2">
        <w:rPr>
          <w:rFonts w:cstheme="minorHAnsi"/>
          <w:vertAlign w:val="subscript"/>
        </w:rPr>
        <w:t>i</w:t>
      </w:r>
      <w:r w:rsidRPr="00445EC2">
        <w:rPr>
          <w:rFonts w:cstheme="minorHAnsi"/>
        </w:rPr>
        <w:t>)</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3.662 + (2.45)                                       *(1.118)</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3.662 + (</w:t>
      </w:r>
      <w:proofErr w:type="gramStart"/>
      <w:r w:rsidRPr="00445EC2">
        <w:rPr>
          <w:rFonts w:cstheme="minorHAnsi"/>
        </w:rPr>
        <w:t>2.45)*</w:t>
      </w:r>
      <w:proofErr w:type="gramEnd"/>
      <w:r w:rsidRPr="00445EC2">
        <w:rPr>
          <w:rFonts w:cstheme="minorHAnsi"/>
        </w:rPr>
        <w:t>(1.118)</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3.662 + (2.7391)</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xml:space="preserve">= 6.4011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Lower Limit</w:t>
      </w:r>
      <w:r w:rsidRPr="00445EC2">
        <w:rPr>
          <w:rFonts w:cstheme="minorHAnsi"/>
        </w:rPr>
        <w:tab/>
      </w:r>
      <w:r w:rsidRPr="00445EC2">
        <w:rPr>
          <w:rFonts w:cstheme="minorHAnsi"/>
        </w:rPr>
        <w:tab/>
        <w:t>= b</w:t>
      </w:r>
      <w:r w:rsidRPr="00445EC2">
        <w:rPr>
          <w:rFonts w:cstheme="minorHAnsi"/>
          <w:vertAlign w:val="subscript"/>
        </w:rPr>
        <w:t>i</w:t>
      </w:r>
      <w:r w:rsidRPr="00445EC2">
        <w:rPr>
          <w:rFonts w:cstheme="minorHAnsi"/>
        </w:rPr>
        <w:t xml:space="preserve"> - (critical t for specified α and </w:t>
      </w:r>
      <w:proofErr w:type="spellStart"/>
      <w:proofErr w:type="gramStart"/>
      <w:r w:rsidRPr="00445EC2">
        <w:rPr>
          <w:rFonts w:cstheme="minorHAnsi"/>
        </w:rPr>
        <w:t>df</w:t>
      </w:r>
      <w:proofErr w:type="spellEnd"/>
      <w:r w:rsidRPr="00445EC2">
        <w:rPr>
          <w:rFonts w:cstheme="minorHAnsi"/>
        </w:rPr>
        <w:t>)*</w:t>
      </w:r>
      <w:proofErr w:type="gramEnd"/>
      <w:r w:rsidRPr="00445EC2">
        <w:rPr>
          <w:rFonts w:cstheme="minorHAnsi"/>
        </w:rPr>
        <w:t>(standard error of b</w:t>
      </w:r>
      <w:r w:rsidRPr="00445EC2">
        <w:rPr>
          <w:rFonts w:cstheme="minorHAnsi"/>
          <w:vertAlign w:val="subscript"/>
        </w:rPr>
        <w:t>i</w:t>
      </w:r>
      <w:r w:rsidRPr="00445EC2">
        <w:rPr>
          <w:rFonts w:cstheme="minorHAnsi"/>
        </w:rPr>
        <w:t>)</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3.662 - (2.45)                                       *(1.118)</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3.662 - (</w:t>
      </w:r>
      <w:proofErr w:type="gramStart"/>
      <w:r w:rsidRPr="00445EC2">
        <w:rPr>
          <w:rFonts w:cstheme="minorHAnsi"/>
        </w:rPr>
        <w:t>2.45)*</w:t>
      </w:r>
      <w:proofErr w:type="gramEnd"/>
      <w:r w:rsidRPr="00445EC2">
        <w:rPr>
          <w:rFonts w:cstheme="minorHAnsi"/>
        </w:rPr>
        <w:t>(1.118)</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3.662 - (2.7391)</w:t>
      </w:r>
    </w:p>
    <w:p w:rsidR="00217371" w:rsidRPr="00445EC2" w:rsidRDefault="001B5098" w:rsidP="00445EC2">
      <w:pPr>
        <w:spacing w:after="0"/>
        <w:rPr>
          <w:rFonts w:cstheme="minorHAnsi"/>
        </w:rPr>
      </w:pPr>
      <w:r w:rsidRPr="00445EC2">
        <w:rPr>
          <w:rFonts w:cstheme="minorHAnsi"/>
        </w:rPr>
        <w:tab/>
      </w:r>
      <w:r w:rsidRPr="00445EC2">
        <w:rPr>
          <w:rFonts w:cstheme="minorHAnsi"/>
        </w:rPr>
        <w:tab/>
      </w:r>
      <w:r w:rsidRPr="00445EC2">
        <w:rPr>
          <w:rFonts w:cstheme="minorHAnsi"/>
        </w:rPr>
        <w:tab/>
        <w:t>= 0.9229</w:t>
      </w:r>
    </w:p>
    <w:p w:rsidR="00217371" w:rsidRDefault="00217371" w:rsidP="00445EC2">
      <w:pPr>
        <w:spacing w:after="0"/>
        <w:rPr>
          <w:rFonts w:cstheme="minorHAnsi"/>
        </w:rPr>
      </w:pPr>
    </w:p>
    <w:p w:rsidR="00671722" w:rsidRDefault="00671722" w:rsidP="00445EC2">
      <w:pPr>
        <w:spacing w:after="0"/>
        <w:rPr>
          <w:rFonts w:cstheme="minorHAnsi"/>
        </w:rPr>
      </w:pPr>
    </w:p>
    <w:p w:rsidR="00671722" w:rsidRPr="00445EC2" w:rsidRDefault="00671722" w:rsidP="00445EC2">
      <w:pPr>
        <w:spacing w:after="0"/>
        <w:rPr>
          <w:rFonts w:cstheme="minorHAnsi"/>
        </w:rPr>
      </w:pPr>
    </w:p>
    <w:p w:rsidR="00217371" w:rsidRPr="00445EC2" w:rsidRDefault="001B5098" w:rsidP="00445EC2">
      <w:pPr>
        <w:spacing w:after="0"/>
        <w:rPr>
          <w:rFonts w:cstheme="minorHAnsi"/>
        </w:rPr>
      </w:pPr>
      <w:r w:rsidRPr="00445EC2">
        <w:rPr>
          <w:rFonts w:cstheme="minorHAnsi"/>
        </w:rPr>
        <w:lastRenderedPageBreak/>
        <w:t>Compare the above with SPSS generated CI.</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rPr>
      </w:pPr>
      <w:r w:rsidRPr="00445EC2">
        <w:rPr>
          <w:rFonts w:cstheme="minorHAnsi"/>
        </w:rPr>
        <w:t>Ours 95% CI= 0.9229 to 6.4011</w:t>
      </w:r>
    </w:p>
    <w:p w:rsidR="00217371" w:rsidRPr="00445EC2" w:rsidRDefault="001B5098" w:rsidP="00445EC2">
      <w:pPr>
        <w:spacing w:after="0"/>
        <w:ind w:left="720"/>
        <w:rPr>
          <w:rFonts w:cstheme="minorHAnsi"/>
        </w:rPr>
      </w:pPr>
      <w:r w:rsidRPr="00445EC2">
        <w:rPr>
          <w:rFonts w:cstheme="minorHAnsi"/>
        </w:rPr>
        <w:t>SPSS 95% CI= 0.927   to 6.397</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Interpretation</w:t>
      </w:r>
    </w:p>
    <w:p w:rsidR="00217371" w:rsidRPr="00445EC2" w:rsidRDefault="001B5098" w:rsidP="00445EC2">
      <w:pPr>
        <w:spacing w:after="0"/>
        <w:ind w:left="720"/>
        <w:rPr>
          <w:rFonts w:cstheme="minorHAnsi"/>
        </w:rPr>
      </w:pPr>
      <w:r w:rsidRPr="00445EC2">
        <w:rPr>
          <w:rFonts w:cstheme="minorHAnsi"/>
        </w:rPr>
        <w:t>We can be 95% confidence (or whatever level of confidence used) that the true population slope for production costs may be small as 0.9229 or as large as 6.4011; i.e., we can be 95% confidence the population slope lies between 0.9229 and 6.4011.</w:t>
      </w:r>
    </w:p>
    <w:p w:rsidR="00217371" w:rsidRPr="00445EC2" w:rsidRDefault="00217371" w:rsidP="00445EC2">
      <w:pPr>
        <w:spacing w:after="0"/>
        <w:rPr>
          <w:rFonts w:cstheme="minorHAnsi"/>
        </w:rPr>
      </w:pPr>
    </w:p>
    <w:p w:rsidR="00217371" w:rsidRPr="00445EC2" w:rsidRDefault="001B5098" w:rsidP="00445EC2">
      <w:pPr>
        <w:spacing w:after="0"/>
        <w:rPr>
          <w:rFonts w:cstheme="minorHAnsi"/>
          <w:b/>
        </w:rPr>
      </w:pPr>
      <w:r w:rsidRPr="00445EC2">
        <w:rPr>
          <w:rFonts w:cstheme="minorHAnsi"/>
          <w:b/>
        </w:rPr>
        <w:t>1.8 APA Style Presentation with Box Office Sales</w:t>
      </w:r>
    </w:p>
    <w:p w:rsidR="00217371" w:rsidRPr="00445EC2" w:rsidRDefault="00217371" w:rsidP="00445EC2">
      <w:pPr>
        <w:spacing w:after="0"/>
        <w:rPr>
          <w:rFonts w:cstheme="minorHAnsi"/>
        </w:rPr>
      </w:pPr>
    </w:p>
    <w:p w:rsidR="00217371" w:rsidRPr="00445EC2" w:rsidRDefault="001B5098" w:rsidP="00445EC2">
      <w:pPr>
        <w:spacing w:after="0"/>
        <w:ind w:left="720"/>
        <w:rPr>
          <w:rFonts w:cstheme="minorHAnsi"/>
          <w:b/>
        </w:rPr>
      </w:pPr>
      <w:r w:rsidRPr="00445EC2">
        <w:rPr>
          <w:rFonts w:cstheme="minorHAnsi"/>
          <w:b/>
        </w:rPr>
        <w:t xml:space="preserve">Important </w:t>
      </w:r>
    </w:p>
    <w:p w:rsidR="00217371" w:rsidRPr="00445EC2" w:rsidRDefault="00217371" w:rsidP="00445EC2">
      <w:pPr>
        <w:spacing w:after="0"/>
        <w:ind w:left="720"/>
        <w:rPr>
          <w:rFonts w:cstheme="minorHAnsi"/>
        </w:rPr>
      </w:pPr>
    </w:p>
    <w:p w:rsidR="00217371" w:rsidRPr="00445EC2" w:rsidRDefault="001B5098" w:rsidP="00445EC2">
      <w:pPr>
        <w:spacing w:after="0"/>
        <w:ind w:left="720"/>
        <w:rPr>
          <w:rFonts w:cstheme="minorHAnsi"/>
        </w:rPr>
      </w:pPr>
      <w:r w:rsidRPr="00445EC2">
        <w:rPr>
          <w:rFonts w:cstheme="minorHAnsi"/>
          <w:highlight w:val="green"/>
        </w:rPr>
        <w:t>Remember, do NOT use correlations reported by SPSS regression command because SPSS reports the 1-tail p-values; we want the 2-tailed p-values, so use bivariate correlation command for the correlations.</w:t>
      </w:r>
      <w:r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rPr>
          <w:rFonts w:cstheme="minorHAnsi"/>
          <w:i/>
        </w:rPr>
      </w:pPr>
      <w:r w:rsidRPr="00445EC2">
        <w:rPr>
          <w:rFonts w:cstheme="minorHAnsi"/>
          <w:i/>
        </w:rPr>
        <w:t>Table 1: Descriptive Statistics and Correlations for Box Office Sales Data</w:t>
      </w:r>
    </w:p>
    <w:tbl>
      <w:tblPr>
        <w:tblW w:w="7578" w:type="dxa"/>
        <w:tblLayout w:type="fixed"/>
        <w:tblLook w:val="04A0" w:firstRow="1" w:lastRow="0" w:firstColumn="1" w:lastColumn="0" w:noHBand="0" w:noVBand="1"/>
      </w:tblPr>
      <w:tblGrid>
        <w:gridCol w:w="2988"/>
        <w:gridCol w:w="1147"/>
        <w:gridCol w:w="1148"/>
        <w:gridCol w:w="1147"/>
        <w:gridCol w:w="1148"/>
      </w:tblGrid>
      <w:tr w:rsidR="00217371" w:rsidRPr="00445EC2">
        <w:trPr>
          <w:cantSplit/>
        </w:trPr>
        <w:tc>
          <w:tcPr>
            <w:tcW w:w="2988" w:type="dxa"/>
            <w:tcBorders>
              <w:top w:val="single" w:sz="6" w:space="0" w:color="auto"/>
              <w:left w:val="nil"/>
              <w:bottom w:val="nil"/>
              <w:right w:val="nil"/>
            </w:tcBorders>
          </w:tcPr>
          <w:p w:rsidR="00217371" w:rsidRPr="00445EC2" w:rsidRDefault="00217371" w:rsidP="00445EC2">
            <w:pPr>
              <w:spacing w:after="0"/>
              <w:jc w:val="center"/>
              <w:rPr>
                <w:rFonts w:eastAsia="Times New Roman" w:cstheme="minorHAnsi"/>
              </w:rPr>
            </w:pPr>
          </w:p>
        </w:tc>
        <w:tc>
          <w:tcPr>
            <w:tcW w:w="4590" w:type="dxa"/>
            <w:gridSpan w:val="4"/>
            <w:tcBorders>
              <w:top w:val="single" w:sz="6" w:space="0" w:color="auto"/>
              <w:left w:val="nil"/>
              <w:bottom w:val="nil"/>
              <w:right w:val="nil"/>
            </w:tcBorders>
          </w:tcPr>
          <w:p w:rsidR="00217371" w:rsidRPr="00445EC2" w:rsidRDefault="001B5098" w:rsidP="00445EC2">
            <w:pPr>
              <w:spacing w:after="0"/>
              <w:jc w:val="center"/>
              <w:rPr>
                <w:rFonts w:eastAsia="Times New Roman" w:cstheme="minorHAnsi"/>
              </w:rPr>
            </w:pPr>
            <w:r w:rsidRPr="00445EC2">
              <w:rPr>
                <w:rFonts w:cstheme="minorHAnsi"/>
              </w:rPr>
              <w:t>Correlations</w:t>
            </w:r>
          </w:p>
        </w:tc>
      </w:tr>
      <w:tr w:rsidR="00217371" w:rsidRPr="00445EC2">
        <w:trPr>
          <w:cantSplit/>
        </w:trPr>
        <w:tc>
          <w:tcPr>
            <w:tcW w:w="2988"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Variable</w:t>
            </w:r>
          </w:p>
        </w:tc>
        <w:tc>
          <w:tcPr>
            <w:tcW w:w="1147"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1</w:t>
            </w:r>
          </w:p>
        </w:tc>
        <w:tc>
          <w:tcPr>
            <w:tcW w:w="1148"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2</w:t>
            </w:r>
          </w:p>
        </w:tc>
        <w:tc>
          <w:tcPr>
            <w:tcW w:w="1147"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3</w:t>
            </w:r>
          </w:p>
        </w:tc>
        <w:tc>
          <w:tcPr>
            <w:tcW w:w="1148"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4</w:t>
            </w:r>
          </w:p>
        </w:tc>
      </w:tr>
      <w:tr w:rsidR="00217371" w:rsidRPr="00445EC2">
        <w:trPr>
          <w:cantSplit/>
        </w:trPr>
        <w:tc>
          <w:tcPr>
            <w:tcW w:w="2988" w:type="dxa"/>
          </w:tcPr>
          <w:p w:rsidR="00217371" w:rsidRPr="00445EC2" w:rsidRDefault="001B5098" w:rsidP="00445EC2">
            <w:pPr>
              <w:spacing w:after="0"/>
              <w:rPr>
                <w:rFonts w:eastAsia="Times New Roman" w:cstheme="minorHAnsi"/>
              </w:rPr>
            </w:pPr>
            <w:r w:rsidRPr="00445EC2">
              <w:rPr>
                <w:rFonts w:cstheme="minorHAnsi"/>
              </w:rPr>
              <w:t>1. Box Office Sales</w:t>
            </w:r>
          </w:p>
        </w:tc>
        <w:tc>
          <w:tcPr>
            <w:tcW w:w="1147" w:type="dxa"/>
          </w:tcPr>
          <w:p w:rsidR="00217371" w:rsidRPr="00445EC2" w:rsidRDefault="001B5098" w:rsidP="00445EC2">
            <w:pPr>
              <w:spacing w:after="0"/>
              <w:jc w:val="center"/>
              <w:rPr>
                <w:rFonts w:eastAsia="Times New Roman" w:cstheme="minorHAnsi"/>
              </w:rPr>
            </w:pPr>
            <w:r w:rsidRPr="00445EC2">
              <w:rPr>
                <w:rFonts w:cstheme="minorHAnsi"/>
              </w:rPr>
              <w:t>---</w:t>
            </w:r>
          </w:p>
        </w:tc>
        <w:tc>
          <w:tcPr>
            <w:tcW w:w="1148" w:type="dxa"/>
          </w:tcPr>
          <w:p w:rsidR="00217371" w:rsidRPr="00445EC2" w:rsidRDefault="00217371" w:rsidP="00445EC2">
            <w:pPr>
              <w:spacing w:after="0"/>
              <w:jc w:val="center"/>
              <w:rPr>
                <w:rFonts w:eastAsia="Times New Roman" w:cstheme="minorHAnsi"/>
              </w:rPr>
            </w:pPr>
          </w:p>
        </w:tc>
        <w:tc>
          <w:tcPr>
            <w:tcW w:w="1147" w:type="dxa"/>
          </w:tcPr>
          <w:p w:rsidR="00217371" w:rsidRPr="00445EC2" w:rsidRDefault="00217371" w:rsidP="00445EC2">
            <w:pPr>
              <w:spacing w:after="0"/>
              <w:jc w:val="center"/>
              <w:rPr>
                <w:rFonts w:eastAsia="Times New Roman" w:cstheme="minorHAnsi"/>
              </w:rPr>
            </w:pPr>
          </w:p>
        </w:tc>
        <w:tc>
          <w:tcPr>
            <w:tcW w:w="1148" w:type="dxa"/>
          </w:tcPr>
          <w:p w:rsidR="00217371" w:rsidRPr="00445EC2" w:rsidRDefault="00217371" w:rsidP="00445EC2">
            <w:pPr>
              <w:spacing w:after="0"/>
              <w:jc w:val="center"/>
              <w:rPr>
                <w:rFonts w:eastAsia="Times New Roman" w:cstheme="minorHAnsi"/>
              </w:rPr>
            </w:pPr>
          </w:p>
        </w:tc>
      </w:tr>
      <w:tr w:rsidR="00217371" w:rsidRPr="00445EC2">
        <w:trPr>
          <w:cantSplit/>
        </w:trPr>
        <w:tc>
          <w:tcPr>
            <w:tcW w:w="2988" w:type="dxa"/>
          </w:tcPr>
          <w:p w:rsidR="00217371" w:rsidRPr="00445EC2" w:rsidRDefault="001B5098" w:rsidP="00445EC2">
            <w:pPr>
              <w:spacing w:after="0"/>
              <w:rPr>
                <w:rFonts w:eastAsia="Times New Roman" w:cstheme="minorHAnsi"/>
              </w:rPr>
            </w:pPr>
            <w:r w:rsidRPr="00445EC2">
              <w:rPr>
                <w:rFonts w:cstheme="minorHAnsi"/>
              </w:rPr>
              <w:t>2. Production Costs</w:t>
            </w:r>
          </w:p>
        </w:tc>
        <w:tc>
          <w:tcPr>
            <w:tcW w:w="1147" w:type="dxa"/>
          </w:tcPr>
          <w:p w:rsidR="00217371" w:rsidRPr="00445EC2" w:rsidRDefault="001B5098" w:rsidP="00445EC2">
            <w:pPr>
              <w:spacing w:after="0"/>
              <w:jc w:val="center"/>
              <w:rPr>
                <w:rFonts w:eastAsia="Times New Roman" w:cstheme="minorHAnsi"/>
              </w:rPr>
            </w:pPr>
            <w:r w:rsidRPr="00445EC2">
              <w:rPr>
                <w:rFonts w:eastAsia="Times New Roman" w:cstheme="minorHAnsi"/>
              </w:rPr>
              <w:t>.917*</w:t>
            </w:r>
          </w:p>
        </w:tc>
        <w:tc>
          <w:tcPr>
            <w:tcW w:w="1148" w:type="dxa"/>
          </w:tcPr>
          <w:p w:rsidR="00217371" w:rsidRPr="00445EC2" w:rsidRDefault="001B5098" w:rsidP="00445EC2">
            <w:pPr>
              <w:spacing w:after="0"/>
              <w:jc w:val="center"/>
              <w:rPr>
                <w:rFonts w:eastAsia="Times New Roman" w:cstheme="minorHAnsi"/>
              </w:rPr>
            </w:pPr>
            <w:r w:rsidRPr="00445EC2">
              <w:rPr>
                <w:rFonts w:cstheme="minorHAnsi"/>
              </w:rPr>
              <w:t>---</w:t>
            </w:r>
          </w:p>
        </w:tc>
        <w:tc>
          <w:tcPr>
            <w:tcW w:w="1147" w:type="dxa"/>
          </w:tcPr>
          <w:p w:rsidR="00217371" w:rsidRPr="00445EC2" w:rsidRDefault="00217371" w:rsidP="00445EC2">
            <w:pPr>
              <w:spacing w:after="0"/>
              <w:jc w:val="center"/>
              <w:rPr>
                <w:rFonts w:eastAsia="Times New Roman" w:cstheme="minorHAnsi"/>
              </w:rPr>
            </w:pPr>
          </w:p>
        </w:tc>
        <w:tc>
          <w:tcPr>
            <w:tcW w:w="1148" w:type="dxa"/>
          </w:tcPr>
          <w:p w:rsidR="00217371" w:rsidRPr="00445EC2" w:rsidRDefault="00217371" w:rsidP="00445EC2">
            <w:pPr>
              <w:spacing w:after="0"/>
              <w:jc w:val="center"/>
              <w:rPr>
                <w:rFonts w:eastAsia="Times New Roman" w:cstheme="minorHAnsi"/>
              </w:rPr>
            </w:pPr>
          </w:p>
        </w:tc>
      </w:tr>
      <w:tr w:rsidR="00217371" w:rsidRPr="00445EC2">
        <w:trPr>
          <w:cantSplit/>
        </w:trPr>
        <w:tc>
          <w:tcPr>
            <w:tcW w:w="2988" w:type="dxa"/>
          </w:tcPr>
          <w:p w:rsidR="00217371" w:rsidRPr="00445EC2" w:rsidRDefault="001B5098" w:rsidP="00445EC2">
            <w:pPr>
              <w:spacing w:after="0"/>
              <w:rPr>
                <w:rFonts w:eastAsia="Times New Roman" w:cstheme="minorHAnsi"/>
              </w:rPr>
            </w:pPr>
            <w:r w:rsidRPr="00445EC2">
              <w:rPr>
                <w:rFonts w:cstheme="minorHAnsi"/>
              </w:rPr>
              <w:t>3. Promotion Costs</w:t>
            </w:r>
          </w:p>
        </w:tc>
        <w:tc>
          <w:tcPr>
            <w:tcW w:w="1147" w:type="dxa"/>
          </w:tcPr>
          <w:p w:rsidR="00217371" w:rsidRPr="00445EC2" w:rsidRDefault="001B5098" w:rsidP="00445EC2">
            <w:pPr>
              <w:spacing w:after="0"/>
              <w:jc w:val="center"/>
              <w:rPr>
                <w:rFonts w:eastAsia="Times New Roman" w:cstheme="minorHAnsi"/>
              </w:rPr>
            </w:pPr>
            <w:r w:rsidRPr="00445EC2">
              <w:rPr>
                <w:rFonts w:eastAsia="Times New Roman" w:cstheme="minorHAnsi"/>
              </w:rPr>
              <w:t>.930*</w:t>
            </w:r>
          </w:p>
        </w:tc>
        <w:tc>
          <w:tcPr>
            <w:tcW w:w="1148" w:type="dxa"/>
          </w:tcPr>
          <w:p w:rsidR="00217371" w:rsidRPr="00445EC2" w:rsidRDefault="001B5098" w:rsidP="00445EC2">
            <w:pPr>
              <w:spacing w:after="0"/>
              <w:jc w:val="center"/>
              <w:rPr>
                <w:rFonts w:eastAsia="Times New Roman" w:cstheme="minorHAnsi"/>
              </w:rPr>
            </w:pPr>
            <w:r w:rsidRPr="00445EC2">
              <w:rPr>
                <w:rFonts w:eastAsia="Times New Roman" w:cstheme="minorHAnsi"/>
              </w:rPr>
              <w:t>.790*</w:t>
            </w:r>
          </w:p>
        </w:tc>
        <w:tc>
          <w:tcPr>
            <w:tcW w:w="1147" w:type="dxa"/>
          </w:tcPr>
          <w:p w:rsidR="00217371" w:rsidRPr="00445EC2" w:rsidRDefault="001B5098" w:rsidP="00445EC2">
            <w:pPr>
              <w:spacing w:after="0"/>
              <w:jc w:val="center"/>
              <w:rPr>
                <w:rFonts w:eastAsia="Times New Roman" w:cstheme="minorHAnsi"/>
              </w:rPr>
            </w:pPr>
            <w:r w:rsidRPr="00445EC2">
              <w:rPr>
                <w:rFonts w:cstheme="minorHAnsi"/>
              </w:rPr>
              <w:t>---</w:t>
            </w:r>
          </w:p>
        </w:tc>
        <w:tc>
          <w:tcPr>
            <w:tcW w:w="1148" w:type="dxa"/>
          </w:tcPr>
          <w:p w:rsidR="00217371" w:rsidRPr="00445EC2" w:rsidRDefault="00217371" w:rsidP="00445EC2">
            <w:pPr>
              <w:spacing w:after="0"/>
              <w:jc w:val="center"/>
              <w:rPr>
                <w:rFonts w:eastAsia="Times New Roman" w:cstheme="minorHAnsi"/>
              </w:rPr>
            </w:pPr>
          </w:p>
        </w:tc>
      </w:tr>
      <w:tr w:rsidR="00217371" w:rsidRPr="00445EC2">
        <w:trPr>
          <w:cantSplit/>
        </w:trPr>
        <w:tc>
          <w:tcPr>
            <w:tcW w:w="2988" w:type="dxa"/>
            <w:tcBorders>
              <w:top w:val="nil"/>
              <w:left w:val="nil"/>
              <w:bottom w:val="single" w:sz="6" w:space="0" w:color="auto"/>
              <w:right w:val="nil"/>
            </w:tcBorders>
          </w:tcPr>
          <w:p w:rsidR="00217371" w:rsidRPr="00445EC2" w:rsidRDefault="001B5098" w:rsidP="00445EC2">
            <w:pPr>
              <w:spacing w:after="0"/>
              <w:rPr>
                <w:rFonts w:eastAsia="Times New Roman" w:cstheme="minorHAnsi"/>
              </w:rPr>
            </w:pPr>
            <w:r w:rsidRPr="00445EC2">
              <w:rPr>
                <w:rFonts w:cstheme="minorHAnsi"/>
              </w:rPr>
              <w:t>4. Book Sales</w:t>
            </w:r>
          </w:p>
        </w:tc>
        <w:tc>
          <w:tcPr>
            <w:tcW w:w="1147"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.475</w:t>
            </w:r>
          </w:p>
        </w:tc>
        <w:tc>
          <w:tcPr>
            <w:tcW w:w="1148"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.429</w:t>
            </w:r>
          </w:p>
        </w:tc>
        <w:tc>
          <w:tcPr>
            <w:tcW w:w="1147"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.299</w:t>
            </w:r>
          </w:p>
        </w:tc>
        <w:tc>
          <w:tcPr>
            <w:tcW w:w="1148"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w:t>
            </w:r>
          </w:p>
        </w:tc>
      </w:tr>
      <w:tr w:rsidR="00217371" w:rsidRPr="00445EC2">
        <w:trPr>
          <w:cantSplit/>
        </w:trPr>
        <w:tc>
          <w:tcPr>
            <w:tcW w:w="2988" w:type="dxa"/>
          </w:tcPr>
          <w:p w:rsidR="00217371" w:rsidRPr="00445EC2" w:rsidRDefault="001B5098" w:rsidP="00445EC2">
            <w:pPr>
              <w:spacing w:after="0"/>
              <w:rPr>
                <w:rFonts w:eastAsia="Times New Roman" w:cstheme="minorHAnsi"/>
              </w:rPr>
            </w:pPr>
            <w:r w:rsidRPr="00445EC2">
              <w:rPr>
                <w:rFonts w:cstheme="minorHAnsi"/>
              </w:rPr>
              <w:t>Mean</w:t>
            </w:r>
          </w:p>
        </w:tc>
        <w:tc>
          <w:tcPr>
            <w:tcW w:w="1147" w:type="dxa"/>
          </w:tcPr>
          <w:p w:rsidR="00217371" w:rsidRPr="00445EC2" w:rsidRDefault="001B5098" w:rsidP="00445EC2">
            <w:pPr>
              <w:spacing w:after="0"/>
              <w:jc w:val="center"/>
              <w:rPr>
                <w:rFonts w:eastAsia="Times New Roman" w:cstheme="minorHAnsi"/>
              </w:rPr>
            </w:pPr>
            <w:r w:rsidRPr="00445EC2">
              <w:rPr>
                <w:rFonts w:eastAsia="Times New Roman" w:cstheme="minorHAnsi"/>
              </w:rPr>
              <w:t>85.24</w:t>
            </w:r>
          </w:p>
        </w:tc>
        <w:tc>
          <w:tcPr>
            <w:tcW w:w="1148" w:type="dxa"/>
          </w:tcPr>
          <w:p w:rsidR="00217371" w:rsidRPr="00445EC2" w:rsidRDefault="001B5098" w:rsidP="00445EC2">
            <w:pPr>
              <w:spacing w:after="0"/>
              <w:jc w:val="center"/>
              <w:rPr>
                <w:rFonts w:eastAsia="Times New Roman" w:cstheme="minorHAnsi"/>
              </w:rPr>
            </w:pPr>
            <w:r w:rsidRPr="00445EC2">
              <w:rPr>
                <w:rFonts w:eastAsia="Times New Roman" w:cstheme="minorHAnsi"/>
              </w:rPr>
              <w:t>8.74</w:t>
            </w:r>
          </w:p>
        </w:tc>
        <w:tc>
          <w:tcPr>
            <w:tcW w:w="1147" w:type="dxa"/>
          </w:tcPr>
          <w:p w:rsidR="00217371" w:rsidRPr="00445EC2" w:rsidRDefault="001B5098" w:rsidP="00445EC2">
            <w:pPr>
              <w:spacing w:after="0"/>
              <w:jc w:val="center"/>
              <w:rPr>
                <w:rFonts w:eastAsia="Times New Roman" w:cstheme="minorHAnsi"/>
              </w:rPr>
            </w:pPr>
            <w:r w:rsidRPr="00445EC2">
              <w:rPr>
                <w:rFonts w:eastAsia="Times New Roman" w:cstheme="minorHAnsi"/>
              </w:rPr>
              <w:t>4.90</w:t>
            </w:r>
          </w:p>
        </w:tc>
        <w:tc>
          <w:tcPr>
            <w:tcW w:w="1148" w:type="dxa"/>
          </w:tcPr>
          <w:p w:rsidR="00217371" w:rsidRPr="00445EC2" w:rsidRDefault="001B5098" w:rsidP="00445EC2">
            <w:pPr>
              <w:spacing w:after="0"/>
              <w:jc w:val="center"/>
              <w:rPr>
                <w:rFonts w:eastAsia="Times New Roman" w:cstheme="minorHAnsi"/>
              </w:rPr>
            </w:pPr>
            <w:r w:rsidRPr="00445EC2">
              <w:rPr>
                <w:rFonts w:eastAsia="Times New Roman" w:cstheme="minorHAnsi"/>
              </w:rPr>
              <w:t>9.92</w:t>
            </w:r>
          </w:p>
        </w:tc>
      </w:tr>
      <w:tr w:rsidR="00217371" w:rsidRPr="00445EC2">
        <w:trPr>
          <w:cantSplit/>
        </w:trPr>
        <w:tc>
          <w:tcPr>
            <w:tcW w:w="2988" w:type="dxa"/>
            <w:tcBorders>
              <w:top w:val="nil"/>
              <w:left w:val="nil"/>
              <w:bottom w:val="single" w:sz="4" w:space="0" w:color="auto"/>
              <w:right w:val="nil"/>
            </w:tcBorders>
          </w:tcPr>
          <w:p w:rsidR="00217371" w:rsidRPr="00445EC2" w:rsidRDefault="001B5098" w:rsidP="00445EC2">
            <w:pPr>
              <w:spacing w:after="0"/>
              <w:rPr>
                <w:rFonts w:eastAsia="Times New Roman" w:cstheme="minorHAnsi"/>
              </w:rPr>
            </w:pPr>
            <w:r w:rsidRPr="00445EC2">
              <w:rPr>
                <w:rFonts w:cstheme="minorHAnsi"/>
              </w:rPr>
              <w:t>SD</w:t>
            </w:r>
          </w:p>
        </w:tc>
        <w:tc>
          <w:tcPr>
            <w:tcW w:w="1147" w:type="dxa"/>
            <w:tcBorders>
              <w:top w:val="nil"/>
              <w:left w:val="nil"/>
              <w:bottom w:val="single" w:sz="4"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33.79</w:t>
            </w:r>
          </w:p>
        </w:tc>
        <w:tc>
          <w:tcPr>
            <w:tcW w:w="1148" w:type="dxa"/>
            <w:tcBorders>
              <w:top w:val="nil"/>
              <w:left w:val="nil"/>
              <w:bottom w:val="single" w:sz="4"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3.89</w:t>
            </w:r>
          </w:p>
        </w:tc>
        <w:tc>
          <w:tcPr>
            <w:tcW w:w="1147" w:type="dxa"/>
            <w:tcBorders>
              <w:top w:val="nil"/>
              <w:left w:val="nil"/>
              <w:bottom w:val="single" w:sz="4"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2.48</w:t>
            </w:r>
          </w:p>
        </w:tc>
        <w:tc>
          <w:tcPr>
            <w:tcW w:w="1148" w:type="dxa"/>
            <w:tcBorders>
              <w:top w:val="nil"/>
              <w:left w:val="nil"/>
              <w:bottom w:val="single" w:sz="4"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5.17</w:t>
            </w:r>
          </w:p>
        </w:tc>
      </w:tr>
    </w:tbl>
    <w:p w:rsidR="00217371" w:rsidRPr="00445EC2" w:rsidRDefault="001B5098" w:rsidP="00445EC2">
      <w:pPr>
        <w:spacing w:after="0"/>
        <w:rPr>
          <w:rFonts w:cstheme="minorHAnsi"/>
        </w:rPr>
      </w:pPr>
      <w:r w:rsidRPr="00445EC2">
        <w:rPr>
          <w:rFonts w:cstheme="minorHAnsi"/>
          <w:i/>
        </w:rPr>
        <w:t>Note:</w:t>
      </w:r>
      <w:r w:rsidRPr="00445EC2">
        <w:rPr>
          <w:rFonts w:cstheme="minorHAnsi"/>
        </w:rPr>
        <w:t xml:space="preserve"> All variables reported in millions of dollars except for Book Sales. n = 10</w:t>
      </w:r>
    </w:p>
    <w:p w:rsidR="00217371" w:rsidRPr="00445EC2" w:rsidRDefault="001B5098" w:rsidP="00445EC2">
      <w:pPr>
        <w:spacing w:after="0"/>
        <w:rPr>
          <w:rFonts w:cstheme="minorHAnsi"/>
          <w:color w:val="000000"/>
        </w:rPr>
      </w:pPr>
      <w:r w:rsidRPr="00445EC2">
        <w:rPr>
          <w:rFonts w:cstheme="minorHAnsi"/>
        </w:rPr>
        <w:t>* p &lt; .05</w:t>
      </w:r>
    </w:p>
    <w:p w:rsidR="00217371" w:rsidRPr="00445EC2" w:rsidRDefault="00217371" w:rsidP="00445EC2">
      <w:pPr>
        <w:spacing w:after="0"/>
        <w:rPr>
          <w:rFonts w:cstheme="minorHAnsi"/>
          <w:color w:val="000000"/>
        </w:rPr>
      </w:pPr>
    </w:p>
    <w:p w:rsidR="00217371" w:rsidRPr="00445EC2" w:rsidRDefault="001B5098" w:rsidP="00445EC2">
      <w:pPr>
        <w:spacing w:after="0"/>
        <w:rPr>
          <w:rFonts w:cstheme="minorHAnsi"/>
          <w:i/>
        </w:rPr>
      </w:pPr>
      <w:r w:rsidRPr="00445EC2">
        <w:rPr>
          <w:rFonts w:cstheme="minorHAnsi"/>
          <w:i/>
        </w:rPr>
        <w:t>Table 2: Regression of Box Office Sales on Production Costs, Promotion Costs, and Book Sales</w:t>
      </w:r>
    </w:p>
    <w:tbl>
      <w:tblPr>
        <w:tblW w:w="10008" w:type="dxa"/>
        <w:tblLayout w:type="fixed"/>
        <w:tblLook w:val="04A0" w:firstRow="1" w:lastRow="0" w:firstColumn="1" w:lastColumn="0" w:noHBand="0" w:noVBand="1"/>
      </w:tblPr>
      <w:tblGrid>
        <w:gridCol w:w="3078"/>
        <w:gridCol w:w="1350"/>
        <w:gridCol w:w="1440"/>
        <w:gridCol w:w="2520"/>
        <w:gridCol w:w="1620"/>
      </w:tblGrid>
      <w:tr w:rsidR="00217371" w:rsidRPr="00445EC2">
        <w:trPr>
          <w:cantSplit/>
        </w:trPr>
        <w:tc>
          <w:tcPr>
            <w:tcW w:w="3078" w:type="dxa"/>
            <w:tcBorders>
              <w:top w:val="single" w:sz="6" w:space="0" w:color="auto"/>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Variable</w:t>
            </w:r>
          </w:p>
        </w:tc>
        <w:tc>
          <w:tcPr>
            <w:tcW w:w="1350" w:type="dxa"/>
            <w:tcBorders>
              <w:top w:val="single" w:sz="6" w:space="0" w:color="auto"/>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b</w:t>
            </w:r>
          </w:p>
        </w:tc>
        <w:tc>
          <w:tcPr>
            <w:tcW w:w="1440" w:type="dxa"/>
            <w:tcBorders>
              <w:top w:val="single" w:sz="6" w:space="0" w:color="auto"/>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se b</w:t>
            </w:r>
          </w:p>
        </w:tc>
        <w:tc>
          <w:tcPr>
            <w:tcW w:w="2520" w:type="dxa"/>
            <w:tcBorders>
              <w:top w:val="single" w:sz="6" w:space="0" w:color="auto"/>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95% CI</w:t>
            </w:r>
          </w:p>
        </w:tc>
        <w:tc>
          <w:tcPr>
            <w:tcW w:w="1620" w:type="dxa"/>
            <w:tcBorders>
              <w:top w:val="single" w:sz="6" w:space="0" w:color="auto"/>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t</w:t>
            </w:r>
          </w:p>
        </w:tc>
      </w:tr>
      <w:tr w:rsidR="00217371" w:rsidRPr="00445EC2">
        <w:trPr>
          <w:cantSplit/>
        </w:trPr>
        <w:tc>
          <w:tcPr>
            <w:tcW w:w="3078" w:type="dxa"/>
          </w:tcPr>
          <w:p w:rsidR="00217371" w:rsidRPr="00445EC2" w:rsidRDefault="001B5098" w:rsidP="00445EC2">
            <w:pPr>
              <w:spacing w:after="0"/>
              <w:jc w:val="center"/>
              <w:rPr>
                <w:rFonts w:eastAsia="Times New Roman" w:cstheme="minorHAnsi"/>
              </w:rPr>
            </w:pPr>
            <w:r w:rsidRPr="00445EC2">
              <w:rPr>
                <w:rFonts w:eastAsia="Times New Roman" w:cstheme="minorHAnsi"/>
              </w:rPr>
              <w:t>Production Costs</w:t>
            </w:r>
          </w:p>
        </w:tc>
        <w:tc>
          <w:tcPr>
            <w:tcW w:w="1350" w:type="dxa"/>
          </w:tcPr>
          <w:p w:rsidR="00217371" w:rsidRPr="00445EC2" w:rsidRDefault="001B5098" w:rsidP="00445EC2">
            <w:pPr>
              <w:spacing w:after="0"/>
              <w:jc w:val="center"/>
              <w:rPr>
                <w:rFonts w:eastAsia="Times New Roman" w:cstheme="minorHAnsi"/>
              </w:rPr>
            </w:pPr>
            <w:r w:rsidRPr="00445EC2">
              <w:rPr>
                <w:rFonts w:eastAsia="Times New Roman" w:cstheme="minorHAnsi"/>
              </w:rPr>
              <w:t>3.66</w:t>
            </w:r>
          </w:p>
        </w:tc>
        <w:tc>
          <w:tcPr>
            <w:tcW w:w="1440" w:type="dxa"/>
          </w:tcPr>
          <w:p w:rsidR="00217371" w:rsidRPr="00445EC2" w:rsidRDefault="001B5098" w:rsidP="00445EC2">
            <w:pPr>
              <w:spacing w:after="0"/>
              <w:jc w:val="center"/>
              <w:rPr>
                <w:rFonts w:eastAsia="Times New Roman" w:cstheme="minorHAnsi"/>
              </w:rPr>
            </w:pPr>
            <w:r w:rsidRPr="00445EC2">
              <w:rPr>
                <w:rFonts w:eastAsia="Times New Roman" w:cstheme="minorHAnsi"/>
              </w:rPr>
              <w:t>1.12</w:t>
            </w:r>
          </w:p>
        </w:tc>
        <w:tc>
          <w:tcPr>
            <w:tcW w:w="2520" w:type="dxa"/>
          </w:tcPr>
          <w:p w:rsidR="00217371" w:rsidRPr="00445EC2" w:rsidRDefault="001B5098" w:rsidP="00445EC2">
            <w:pPr>
              <w:spacing w:after="0"/>
              <w:jc w:val="center"/>
              <w:rPr>
                <w:rFonts w:eastAsia="Times New Roman" w:cstheme="minorHAnsi"/>
              </w:rPr>
            </w:pPr>
            <w:r w:rsidRPr="00445EC2">
              <w:rPr>
                <w:rFonts w:eastAsia="Times New Roman" w:cstheme="minorHAnsi"/>
              </w:rPr>
              <w:t>0.93, 6.40</w:t>
            </w:r>
          </w:p>
        </w:tc>
        <w:tc>
          <w:tcPr>
            <w:tcW w:w="1620" w:type="dxa"/>
          </w:tcPr>
          <w:p w:rsidR="00217371" w:rsidRPr="00445EC2" w:rsidRDefault="001B5098" w:rsidP="00445EC2">
            <w:pPr>
              <w:spacing w:after="0"/>
              <w:jc w:val="center"/>
              <w:rPr>
                <w:rFonts w:eastAsia="Times New Roman" w:cstheme="minorHAnsi"/>
              </w:rPr>
            </w:pPr>
            <w:r w:rsidRPr="00445EC2">
              <w:rPr>
                <w:rFonts w:eastAsia="Times New Roman" w:cstheme="minorHAnsi"/>
              </w:rPr>
              <w:t>3.28*</w:t>
            </w:r>
          </w:p>
        </w:tc>
      </w:tr>
      <w:tr w:rsidR="00217371" w:rsidRPr="00445EC2">
        <w:trPr>
          <w:cantSplit/>
        </w:trPr>
        <w:tc>
          <w:tcPr>
            <w:tcW w:w="3078" w:type="dxa"/>
          </w:tcPr>
          <w:p w:rsidR="00217371" w:rsidRPr="00445EC2" w:rsidRDefault="001B5098" w:rsidP="00445EC2">
            <w:pPr>
              <w:spacing w:after="0"/>
              <w:jc w:val="center"/>
              <w:rPr>
                <w:rFonts w:eastAsia="Times New Roman" w:cstheme="minorHAnsi"/>
              </w:rPr>
            </w:pPr>
            <w:r w:rsidRPr="00445EC2">
              <w:rPr>
                <w:rFonts w:eastAsia="Times New Roman" w:cstheme="minorHAnsi"/>
              </w:rPr>
              <w:t>Promotion Costs</w:t>
            </w:r>
          </w:p>
        </w:tc>
        <w:tc>
          <w:tcPr>
            <w:tcW w:w="1350" w:type="dxa"/>
          </w:tcPr>
          <w:p w:rsidR="00217371" w:rsidRPr="00445EC2" w:rsidRDefault="001B5098" w:rsidP="00445EC2">
            <w:pPr>
              <w:spacing w:after="0"/>
              <w:jc w:val="center"/>
              <w:rPr>
                <w:rFonts w:eastAsia="Times New Roman" w:cstheme="minorHAnsi"/>
              </w:rPr>
            </w:pPr>
            <w:r w:rsidRPr="00445EC2">
              <w:rPr>
                <w:rFonts w:eastAsia="Times New Roman" w:cstheme="minorHAnsi"/>
              </w:rPr>
              <w:t>7.62</w:t>
            </w:r>
          </w:p>
        </w:tc>
        <w:tc>
          <w:tcPr>
            <w:tcW w:w="1440" w:type="dxa"/>
          </w:tcPr>
          <w:p w:rsidR="00217371" w:rsidRPr="00445EC2" w:rsidRDefault="001B5098" w:rsidP="00445EC2">
            <w:pPr>
              <w:spacing w:after="0"/>
              <w:jc w:val="center"/>
              <w:rPr>
                <w:rFonts w:eastAsia="Times New Roman" w:cstheme="minorHAnsi"/>
              </w:rPr>
            </w:pPr>
            <w:r w:rsidRPr="00445EC2">
              <w:rPr>
                <w:rFonts w:eastAsia="Times New Roman" w:cstheme="minorHAnsi"/>
              </w:rPr>
              <w:t>1.66</w:t>
            </w:r>
          </w:p>
        </w:tc>
        <w:tc>
          <w:tcPr>
            <w:tcW w:w="2520" w:type="dxa"/>
          </w:tcPr>
          <w:p w:rsidR="00217371" w:rsidRPr="00445EC2" w:rsidRDefault="001B5098" w:rsidP="00445EC2">
            <w:pPr>
              <w:spacing w:after="0"/>
              <w:jc w:val="center"/>
              <w:rPr>
                <w:rFonts w:eastAsia="Times New Roman" w:cstheme="minorHAnsi"/>
              </w:rPr>
            </w:pPr>
            <w:r w:rsidRPr="00445EC2">
              <w:rPr>
                <w:rFonts w:eastAsia="Times New Roman" w:cstheme="minorHAnsi"/>
              </w:rPr>
              <w:t>3.57, 11.68</w:t>
            </w:r>
          </w:p>
        </w:tc>
        <w:tc>
          <w:tcPr>
            <w:tcW w:w="1620" w:type="dxa"/>
          </w:tcPr>
          <w:p w:rsidR="00217371" w:rsidRPr="00445EC2" w:rsidRDefault="001B5098" w:rsidP="00445EC2">
            <w:pPr>
              <w:spacing w:after="0"/>
              <w:jc w:val="center"/>
              <w:rPr>
                <w:rFonts w:eastAsia="Times New Roman" w:cstheme="minorHAnsi"/>
              </w:rPr>
            </w:pPr>
            <w:r w:rsidRPr="00445EC2">
              <w:rPr>
                <w:rFonts w:eastAsia="Times New Roman" w:cstheme="minorHAnsi"/>
              </w:rPr>
              <w:t>4.60*</w:t>
            </w:r>
          </w:p>
        </w:tc>
      </w:tr>
      <w:tr w:rsidR="00217371" w:rsidRPr="00445EC2">
        <w:trPr>
          <w:cantSplit/>
        </w:trPr>
        <w:tc>
          <w:tcPr>
            <w:tcW w:w="3078" w:type="dxa"/>
          </w:tcPr>
          <w:p w:rsidR="00217371" w:rsidRPr="00445EC2" w:rsidRDefault="001B5098" w:rsidP="00445EC2">
            <w:pPr>
              <w:spacing w:after="0"/>
              <w:jc w:val="center"/>
              <w:rPr>
                <w:rFonts w:eastAsia="Times New Roman" w:cstheme="minorHAnsi"/>
              </w:rPr>
            </w:pPr>
            <w:r w:rsidRPr="00445EC2">
              <w:rPr>
                <w:rFonts w:eastAsia="Times New Roman" w:cstheme="minorHAnsi"/>
              </w:rPr>
              <w:t>Book Sales</w:t>
            </w:r>
          </w:p>
        </w:tc>
        <w:tc>
          <w:tcPr>
            <w:tcW w:w="1350" w:type="dxa"/>
          </w:tcPr>
          <w:p w:rsidR="00217371" w:rsidRPr="00445EC2" w:rsidRDefault="001B5098" w:rsidP="00445EC2">
            <w:pPr>
              <w:spacing w:after="0"/>
              <w:jc w:val="center"/>
              <w:rPr>
                <w:rFonts w:eastAsia="Times New Roman" w:cstheme="minorHAnsi"/>
              </w:rPr>
            </w:pPr>
            <w:r w:rsidRPr="00445EC2">
              <w:rPr>
                <w:rFonts w:eastAsia="Times New Roman" w:cstheme="minorHAnsi"/>
              </w:rPr>
              <w:t>0.83</w:t>
            </w:r>
          </w:p>
        </w:tc>
        <w:tc>
          <w:tcPr>
            <w:tcW w:w="1440" w:type="dxa"/>
          </w:tcPr>
          <w:p w:rsidR="00217371" w:rsidRPr="00445EC2" w:rsidRDefault="001B5098" w:rsidP="00445EC2">
            <w:pPr>
              <w:spacing w:after="0"/>
              <w:jc w:val="center"/>
              <w:rPr>
                <w:rFonts w:eastAsia="Times New Roman" w:cstheme="minorHAnsi"/>
              </w:rPr>
            </w:pPr>
            <w:r w:rsidRPr="00445EC2">
              <w:rPr>
                <w:rFonts w:eastAsia="Times New Roman" w:cstheme="minorHAnsi"/>
              </w:rPr>
              <w:t>0.54</w:t>
            </w:r>
          </w:p>
        </w:tc>
        <w:tc>
          <w:tcPr>
            <w:tcW w:w="2520" w:type="dxa"/>
          </w:tcPr>
          <w:p w:rsidR="00217371" w:rsidRPr="00445EC2" w:rsidRDefault="001B5098" w:rsidP="00445EC2">
            <w:pPr>
              <w:spacing w:after="0"/>
              <w:jc w:val="center"/>
              <w:rPr>
                <w:rFonts w:eastAsia="Times New Roman" w:cstheme="minorHAnsi"/>
              </w:rPr>
            </w:pPr>
            <w:r w:rsidRPr="00445EC2">
              <w:rPr>
                <w:rFonts w:eastAsia="Times New Roman" w:cstheme="minorHAnsi"/>
              </w:rPr>
              <w:t>-0.49, 2.15</w:t>
            </w:r>
          </w:p>
        </w:tc>
        <w:tc>
          <w:tcPr>
            <w:tcW w:w="1620" w:type="dxa"/>
          </w:tcPr>
          <w:p w:rsidR="00217371" w:rsidRPr="00445EC2" w:rsidRDefault="001B5098" w:rsidP="00445EC2">
            <w:pPr>
              <w:spacing w:after="0"/>
              <w:jc w:val="center"/>
              <w:rPr>
                <w:rFonts w:eastAsia="Times New Roman" w:cstheme="minorHAnsi"/>
              </w:rPr>
            </w:pPr>
            <w:r w:rsidRPr="00445EC2">
              <w:rPr>
                <w:rFonts w:eastAsia="Times New Roman" w:cstheme="minorHAnsi"/>
              </w:rPr>
              <w:t>1.54</w:t>
            </w:r>
          </w:p>
        </w:tc>
      </w:tr>
      <w:tr w:rsidR="00217371" w:rsidRPr="00445EC2">
        <w:trPr>
          <w:cantSplit/>
        </w:trPr>
        <w:tc>
          <w:tcPr>
            <w:tcW w:w="3078"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cstheme="minorHAnsi"/>
              </w:rPr>
              <w:t>Intercept</w:t>
            </w:r>
          </w:p>
        </w:tc>
        <w:tc>
          <w:tcPr>
            <w:tcW w:w="1350"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7.68</w:t>
            </w:r>
          </w:p>
        </w:tc>
        <w:tc>
          <w:tcPr>
            <w:tcW w:w="1440"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6.76</w:t>
            </w:r>
          </w:p>
        </w:tc>
        <w:tc>
          <w:tcPr>
            <w:tcW w:w="2520"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-8.87, 24.22</w:t>
            </w:r>
          </w:p>
        </w:tc>
        <w:tc>
          <w:tcPr>
            <w:tcW w:w="1620" w:type="dxa"/>
            <w:tcBorders>
              <w:top w:val="nil"/>
              <w:left w:val="nil"/>
              <w:bottom w:val="single" w:sz="6" w:space="0" w:color="auto"/>
              <w:right w:val="nil"/>
            </w:tcBorders>
          </w:tcPr>
          <w:p w:rsidR="00217371" w:rsidRPr="00445EC2" w:rsidRDefault="001B5098" w:rsidP="00445EC2">
            <w:pPr>
              <w:spacing w:after="0"/>
              <w:jc w:val="center"/>
              <w:rPr>
                <w:rFonts w:eastAsia="Times New Roman" w:cstheme="minorHAnsi"/>
              </w:rPr>
            </w:pPr>
            <w:r w:rsidRPr="00445EC2">
              <w:rPr>
                <w:rFonts w:eastAsia="Times New Roman" w:cstheme="minorHAnsi"/>
              </w:rPr>
              <w:t>1.14</w:t>
            </w:r>
          </w:p>
        </w:tc>
      </w:tr>
    </w:tbl>
    <w:p w:rsidR="00217371" w:rsidRPr="00445EC2" w:rsidRDefault="001B5098" w:rsidP="00445EC2">
      <w:pPr>
        <w:spacing w:after="0"/>
        <w:rPr>
          <w:rFonts w:eastAsia="Times New Roman" w:cstheme="minorHAnsi"/>
        </w:rPr>
      </w:pPr>
      <w:r w:rsidRPr="00445EC2">
        <w:rPr>
          <w:rFonts w:cstheme="minorHAnsi"/>
          <w:i/>
        </w:rPr>
        <w:t>Note:</w:t>
      </w:r>
      <w:r w:rsidRPr="00445EC2">
        <w:rPr>
          <w:rFonts w:cstheme="minorHAnsi"/>
        </w:rPr>
        <w:t xml:space="preserve"> R</w:t>
      </w:r>
      <w:r w:rsidRPr="00445EC2">
        <w:rPr>
          <w:rFonts w:cstheme="minorHAnsi"/>
          <w:vertAlign w:val="superscript"/>
        </w:rPr>
        <w:t>2</w:t>
      </w:r>
      <w:r w:rsidRPr="00445EC2">
        <w:rPr>
          <w:rFonts w:cstheme="minorHAnsi"/>
        </w:rPr>
        <w:t xml:space="preserve"> = .97, adj. </w:t>
      </w:r>
      <w:r w:rsidRPr="00445EC2">
        <w:rPr>
          <w:rFonts w:cstheme="minorHAnsi"/>
          <w:u w:val="single"/>
        </w:rPr>
        <w:t>R</w:t>
      </w:r>
      <w:r w:rsidRPr="00445EC2">
        <w:rPr>
          <w:rFonts w:cstheme="minorHAnsi"/>
          <w:vertAlign w:val="superscript"/>
        </w:rPr>
        <w:t>2</w:t>
      </w:r>
      <w:r w:rsidRPr="00445EC2">
        <w:rPr>
          <w:rFonts w:cstheme="minorHAnsi"/>
        </w:rPr>
        <w:t xml:space="preserve"> = .95, F = 58.22*, </w:t>
      </w:r>
      <w:proofErr w:type="spellStart"/>
      <w:r w:rsidRPr="00445EC2">
        <w:rPr>
          <w:rFonts w:cstheme="minorHAnsi"/>
        </w:rPr>
        <w:t>df</w:t>
      </w:r>
      <w:proofErr w:type="spellEnd"/>
      <w:r w:rsidRPr="00445EC2">
        <w:rPr>
          <w:rFonts w:cstheme="minorHAnsi"/>
        </w:rPr>
        <w:t xml:space="preserve"> = 3,6; n = 10</w:t>
      </w:r>
    </w:p>
    <w:p w:rsidR="00217371" w:rsidRPr="00445EC2" w:rsidRDefault="001B5098" w:rsidP="00445EC2">
      <w:pPr>
        <w:spacing w:after="0"/>
        <w:rPr>
          <w:rFonts w:cstheme="minorHAnsi"/>
        </w:rPr>
      </w:pPr>
      <w:r w:rsidRPr="00445EC2">
        <w:rPr>
          <w:rFonts w:cstheme="minorHAnsi"/>
        </w:rPr>
        <w:t>*p &lt; .05.</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Based upon the regression results, both production and promotion costs are statistically associated with box office sales; book sales, however, is not related to box office sales. As the regression results show, both production and promotion costs positively predict box office sales: as production or promotion costs increase, box office sales are predicted to increase as well. Book sales does not appear to predict box office sales once production and promotion costs are </w:t>
      </w:r>
      <w:proofErr w:type="gramStart"/>
      <w:r w:rsidRPr="00445EC2">
        <w:rPr>
          <w:rFonts w:cstheme="minorHAnsi"/>
        </w:rPr>
        <w:t>taken into account</w:t>
      </w:r>
      <w:proofErr w:type="gramEnd"/>
      <w:r w:rsidRPr="00445EC2">
        <w:rPr>
          <w:rFonts w:cstheme="minorHAnsi"/>
        </w:rPr>
        <w:t xml:space="preserve">. </w:t>
      </w:r>
    </w:p>
    <w:p w:rsidR="00217371" w:rsidRPr="00445EC2" w:rsidRDefault="00217371" w:rsidP="00445EC2">
      <w:pPr>
        <w:spacing w:after="0"/>
        <w:rPr>
          <w:rFonts w:cstheme="minorHAnsi"/>
        </w:rPr>
      </w:pP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b/>
        </w:rPr>
        <w:t>Note about Test 3</w:t>
      </w:r>
      <w:r w:rsidRPr="00445EC2">
        <w:rPr>
          <w:rFonts w:cstheme="minorHAnsi"/>
        </w:rPr>
        <w:t xml:space="preserve"> – How to determine whether to use correlation or regression</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Correlation answers simple question of whether variables are </w:t>
      </w:r>
      <w:r w:rsidRPr="00445EC2">
        <w:rPr>
          <w:rFonts w:cstheme="minorHAnsi"/>
          <w:b/>
        </w:rPr>
        <w:t>related</w:t>
      </w:r>
      <w:r w:rsidRPr="00445EC2">
        <w:rPr>
          <w:rFonts w:cstheme="minorHAnsi"/>
        </w:rPr>
        <w:t xml:space="preserve">. </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Correlation, as we have learned it, </w:t>
      </w:r>
      <w:r w:rsidRPr="00445EC2">
        <w:rPr>
          <w:rFonts w:cstheme="minorHAnsi"/>
          <w:b/>
        </w:rPr>
        <w:t>will not address</w:t>
      </w:r>
    </w:p>
    <w:p w:rsidR="00217371" w:rsidRPr="00445EC2" w:rsidRDefault="001B5098" w:rsidP="00445EC2">
      <w:pPr>
        <w:pStyle w:val="ListParagraph1"/>
        <w:numPr>
          <w:ilvl w:val="0"/>
          <w:numId w:val="3"/>
        </w:numPr>
        <w:rPr>
          <w:rFonts w:cstheme="minorHAnsi"/>
        </w:rPr>
      </w:pPr>
      <w:r w:rsidRPr="00445EC2">
        <w:rPr>
          <w:rFonts w:cstheme="minorHAnsi"/>
          <w:b/>
        </w:rPr>
        <w:t>control</w:t>
      </w:r>
      <w:r w:rsidRPr="00445EC2">
        <w:rPr>
          <w:rFonts w:cstheme="minorHAnsi"/>
        </w:rPr>
        <w:t xml:space="preserve"> of variables (</w:t>
      </w:r>
      <w:proofErr w:type="spellStart"/>
      <w:r w:rsidRPr="00445EC2">
        <w:rPr>
          <w:rFonts w:cstheme="minorHAnsi"/>
          <w:b/>
        </w:rPr>
        <w:t>partialing</w:t>
      </w:r>
      <w:proofErr w:type="spellEnd"/>
      <w:r w:rsidRPr="00445EC2">
        <w:rPr>
          <w:rFonts w:cstheme="minorHAnsi"/>
        </w:rPr>
        <w:t xml:space="preserve"> effects of one IV while controlling for a second IV)</w:t>
      </w:r>
    </w:p>
    <w:p w:rsidR="00217371" w:rsidRPr="00445EC2" w:rsidRDefault="001B5098" w:rsidP="00445EC2">
      <w:pPr>
        <w:pStyle w:val="ListParagraph1"/>
        <w:numPr>
          <w:ilvl w:val="0"/>
          <w:numId w:val="3"/>
        </w:numPr>
        <w:rPr>
          <w:rFonts w:cstheme="minorHAnsi"/>
        </w:rPr>
      </w:pPr>
      <w:r w:rsidRPr="00445EC2">
        <w:rPr>
          <w:rFonts w:cstheme="minorHAnsi"/>
          <w:b/>
        </w:rPr>
        <w:t>prediction</w:t>
      </w:r>
      <w:r w:rsidRPr="00445EC2">
        <w:rPr>
          <w:rFonts w:cstheme="minorHAnsi"/>
        </w:rPr>
        <w:t>, ability to predict the DV from values on the IVs since no prediction equation (regression equation) is present</w:t>
      </w:r>
    </w:p>
    <w:p w:rsidR="00217371" w:rsidRPr="00445EC2" w:rsidRDefault="001B5098" w:rsidP="00445EC2">
      <w:pPr>
        <w:pStyle w:val="ListParagraph1"/>
        <w:numPr>
          <w:ilvl w:val="0"/>
          <w:numId w:val="3"/>
        </w:numPr>
        <w:rPr>
          <w:rFonts w:cstheme="minorHAnsi"/>
        </w:rPr>
      </w:pPr>
      <w:r w:rsidRPr="00445EC2">
        <w:rPr>
          <w:rFonts w:cstheme="minorHAnsi"/>
        </w:rPr>
        <w:t>also, with correlation one need not have specific IV and DV, but with regression, there must be at least one DV.</w:t>
      </w:r>
    </w:p>
    <w:p w:rsidR="00217371" w:rsidRPr="00445EC2" w:rsidRDefault="00217371" w:rsidP="00445EC2">
      <w:pPr>
        <w:spacing w:after="0"/>
        <w:rPr>
          <w:rFonts w:cstheme="minorHAnsi"/>
        </w:rPr>
      </w:pPr>
    </w:p>
    <w:p w:rsidR="00217371" w:rsidRPr="00445EC2" w:rsidRDefault="001B5098" w:rsidP="00445EC2">
      <w:pPr>
        <w:spacing w:after="0"/>
        <w:rPr>
          <w:rFonts w:cstheme="minorHAnsi"/>
        </w:rPr>
      </w:pPr>
      <w:r w:rsidRPr="00445EC2">
        <w:rPr>
          <w:rFonts w:cstheme="minorHAnsi"/>
        </w:rPr>
        <w:t xml:space="preserve">Regression addresses both concerns that correlation cannot handle. </w:t>
      </w:r>
    </w:p>
    <w:sectPr w:rsidR="00217371" w:rsidRPr="00445EC2">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1F2" w:rsidRDefault="000651F2" w:rsidP="00715A99">
      <w:pPr>
        <w:spacing w:after="0" w:line="240" w:lineRule="auto"/>
      </w:pPr>
      <w:r>
        <w:separator/>
      </w:r>
    </w:p>
  </w:endnote>
  <w:endnote w:type="continuationSeparator" w:id="0">
    <w:p w:rsidR="000651F2" w:rsidRDefault="000651F2" w:rsidP="0071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608091"/>
      <w:docPartObj>
        <w:docPartGallery w:val="Page Numbers (Bottom of Page)"/>
        <w:docPartUnique/>
      </w:docPartObj>
    </w:sdtPr>
    <w:sdtEndPr>
      <w:rPr>
        <w:noProof/>
        <w:sz w:val="20"/>
        <w:szCs w:val="20"/>
      </w:rPr>
    </w:sdtEndPr>
    <w:sdtContent>
      <w:p w:rsidR="00715A99" w:rsidRPr="00715A99" w:rsidRDefault="00715A99">
        <w:pPr>
          <w:pStyle w:val="Footer"/>
          <w:jc w:val="right"/>
          <w:rPr>
            <w:sz w:val="20"/>
            <w:szCs w:val="20"/>
          </w:rPr>
        </w:pPr>
        <w:r w:rsidRPr="00715A99">
          <w:rPr>
            <w:sz w:val="20"/>
            <w:szCs w:val="20"/>
          </w:rPr>
          <w:fldChar w:fldCharType="begin"/>
        </w:r>
        <w:r w:rsidRPr="00715A99">
          <w:rPr>
            <w:sz w:val="20"/>
            <w:szCs w:val="20"/>
          </w:rPr>
          <w:instrText xml:space="preserve"> PAGE   \* MERGEFORMAT </w:instrText>
        </w:r>
        <w:r w:rsidRPr="00715A99">
          <w:rPr>
            <w:sz w:val="20"/>
            <w:szCs w:val="20"/>
          </w:rPr>
          <w:fldChar w:fldCharType="separate"/>
        </w:r>
        <w:r w:rsidR="000655AB">
          <w:rPr>
            <w:noProof/>
            <w:sz w:val="20"/>
            <w:szCs w:val="20"/>
          </w:rPr>
          <w:t>7</w:t>
        </w:r>
        <w:r w:rsidRPr="00715A99">
          <w:rPr>
            <w:noProof/>
            <w:sz w:val="20"/>
            <w:szCs w:val="20"/>
          </w:rPr>
          <w:fldChar w:fldCharType="end"/>
        </w:r>
      </w:p>
    </w:sdtContent>
  </w:sdt>
  <w:p w:rsidR="00715A99" w:rsidRDefault="0071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1F2" w:rsidRDefault="000651F2" w:rsidP="00715A99">
      <w:pPr>
        <w:spacing w:after="0" w:line="240" w:lineRule="auto"/>
      </w:pPr>
      <w:r>
        <w:separator/>
      </w:r>
    </w:p>
  </w:footnote>
  <w:footnote w:type="continuationSeparator" w:id="0">
    <w:p w:rsidR="000651F2" w:rsidRDefault="000651F2" w:rsidP="00715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8745F"/>
    <w:multiLevelType w:val="multilevel"/>
    <w:tmpl w:val="1E987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620BC9"/>
    <w:multiLevelType w:val="multilevel"/>
    <w:tmpl w:val="41620BC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738223F1"/>
    <w:multiLevelType w:val="multilevel"/>
    <w:tmpl w:val="738223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116"/>
    <w:rsid w:val="000021A8"/>
    <w:rsid w:val="0000502D"/>
    <w:rsid w:val="00007D57"/>
    <w:rsid w:val="00010199"/>
    <w:rsid w:val="000206CA"/>
    <w:rsid w:val="0002337D"/>
    <w:rsid w:val="00060E0B"/>
    <w:rsid w:val="000651F2"/>
    <w:rsid w:val="000655AB"/>
    <w:rsid w:val="0007355C"/>
    <w:rsid w:val="000741CF"/>
    <w:rsid w:val="00082A1D"/>
    <w:rsid w:val="00090956"/>
    <w:rsid w:val="0009481B"/>
    <w:rsid w:val="000A0A9B"/>
    <w:rsid w:val="000B4280"/>
    <w:rsid w:val="000B4722"/>
    <w:rsid w:val="000C4CB8"/>
    <w:rsid w:val="000C4DA6"/>
    <w:rsid w:val="000C66A9"/>
    <w:rsid w:val="000D28E3"/>
    <w:rsid w:val="000D6E7C"/>
    <w:rsid w:val="000E03D5"/>
    <w:rsid w:val="000F1A08"/>
    <w:rsid w:val="000F231D"/>
    <w:rsid w:val="000F71D8"/>
    <w:rsid w:val="00101027"/>
    <w:rsid w:val="00104F7E"/>
    <w:rsid w:val="00115E70"/>
    <w:rsid w:val="0012174B"/>
    <w:rsid w:val="001253BA"/>
    <w:rsid w:val="00127AC9"/>
    <w:rsid w:val="00136116"/>
    <w:rsid w:val="0014030D"/>
    <w:rsid w:val="00140C0C"/>
    <w:rsid w:val="00144F52"/>
    <w:rsid w:val="001465D6"/>
    <w:rsid w:val="00147BEC"/>
    <w:rsid w:val="00152FF6"/>
    <w:rsid w:val="00156DBC"/>
    <w:rsid w:val="00182862"/>
    <w:rsid w:val="00196493"/>
    <w:rsid w:val="001A1172"/>
    <w:rsid w:val="001A57CF"/>
    <w:rsid w:val="001B06B2"/>
    <w:rsid w:val="001B5098"/>
    <w:rsid w:val="001B6EDE"/>
    <w:rsid w:val="001D06D6"/>
    <w:rsid w:val="001D1B92"/>
    <w:rsid w:val="001D4515"/>
    <w:rsid w:val="001D7BF7"/>
    <w:rsid w:val="001E48AA"/>
    <w:rsid w:val="001F0A92"/>
    <w:rsid w:val="001F64CC"/>
    <w:rsid w:val="002017DE"/>
    <w:rsid w:val="002065CC"/>
    <w:rsid w:val="00206900"/>
    <w:rsid w:val="00207342"/>
    <w:rsid w:val="00217371"/>
    <w:rsid w:val="00225F4D"/>
    <w:rsid w:val="00226EA4"/>
    <w:rsid w:val="00232551"/>
    <w:rsid w:val="00235DFA"/>
    <w:rsid w:val="00250A55"/>
    <w:rsid w:val="00251B3F"/>
    <w:rsid w:val="0025754E"/>
    <w:rsid w:val="00270D9E"/>
    <w:rsid w:val="00270DA9"/>
    <w:rsid w:val="002722A9"/>
    <w:rsid w:val="00275C21"/>
    <w:rsid w:val="0027786A"/>
    <w:rsid w:val="00281819"/>
    <w:rsid w:val="002860F1"/>
    <w:rsid w:val="0028665F"/>
    <w:rsid w:val="00286CAC"/>
    <w:rsid w:val="0029567A"/>
    <w:rsid w:val="002A257D"/>
    <w:rsid w:val="002B0ED7"/>
    <w:rsid w:val="002B11CD"/>
    <w:rsid w:val="002B1851"/>
    <w:rsid w:val="002B52C3"/>
    <w:rsid w:val="002B7473"/>
    <w:rsid w:val="002C3B10"/>
    <w:rsid w:val="002E4C07"/>
    <w:rsid w:val="002E553F"/>
    <w:rsid w:val="002E6794"/>
    <w:rsid w:val="002E70F3"/>
    <w:rsid w:val="002F2148"/>
    <w:rsid w:val="002F4017"/>
    <w:rsid w:val="002F5C42"/>
    <w:rsid w:val="00300823"/>
    <w:rsid w:val="0030166F"/>
    <w:rsid w:val="0030575C"/>
    <w:rsid w:val="00314FD7"/>
    <w:rsid w:val="003226A5"/>
    <w:rsid w:val="00342068"/>
    <w:rsid w:val="00342764"/>
    <w:rsid w:val="00344741"/>
    <w:rsid w:val="00345111"/>
    <w:rsid w:val="00352E97"/>
    <w:rsid w:val="0036097E"/>
    <w:rsid w:val="00360ECA"/>
    <w:rsid w:val="0036494B"/>
    <w:rsid w:val="00366ED3"/>
    <w:rsid w:val="00380811"/>
    <w:rsid w:val="003844E6"/>
    <w:rsid w:val="003857F4"/>
    <w:rsid w:val="00393271"/>
    <w:rsid w:val="003A0A2B"/>
    <w:rsid w:val="003A5210"/>
    <w:rsid w:val="003A69DA"/>
    <w:rsid w:val="003B188B"/>
    <w:rsid w:val="003C2066"/>
    <w:rsid w:val="003C6931"/>
    <w:rsid w:val="003D0886"/>
    <w:rsid w:val="003D1A6E"/>
    <w:rsid w:val="003D4EF3"/>
    <w:rsid w:val="003E0C3A"/>
    <w:rsid w:val="003E13F7"/>
    <w:rsid w:val="003E1F72"/>
    <w:rsid w:val="003E6308"/>
    <w:rsid w:val="003F17AB"/>
    <w:rsid w:val="00430042"/>
    <w:rsid w:val="00431A83"/>
    <w:rsid w:val="004378B5"/>
    <w:rsid w:val="0044025E"/>
    <w:rsid w:val="004403EA"/>
    <w:rsid w:val="00444F72"/>
    <w:rsid w:val="004454E1"/>
    <w:rsid w:val="0044563E"/>
    <w:rsid w:val="00445EC2"/>
    <w:rsid w:val="00454161"/>
    <w:rsid w:val="00463516"/>
    <w:rsid w:val="004706B8"/>
    <w:rsid w:val="004748E3"/>
    <w:rsid w:val="00475E1B"/>
    <w:rsid w:val="00491718"/>
    <w:rsid w:val="0049512B"/>
    <w:rsid w:val="004A0364"/>
    <w:rsid w:val="004B35E2"/>
    <w:rsid w:val="004C0DAB"/>
    <w:rsid w:val="004C2A7A"/>
    <w:rsid w:val="004C7E7C"/>
    <w:rsid w:val="004D0B7A"/>
    <w:rsid w:val="004E5DFB"/>
    <w:rsid w:val="004E6A58"/>
    <w:rsid w:val="004F462E"/>
    <w:rsid w:val="004F74BA"/>
    <w:rsid w:val="0050082D"/>
    <w:rsid w:val="005046FC"/>
    <w:rsid w:val="00510EA9"/>
    <w:rsid w:val="00523116"/>
    <w:rsid w:val="00525B0B"/>
    <w:rsid w:val="00525EDB"/>
    <w:rsid w:val="005413F3"/>
    <w:rsid w:val="00557559"/>
    <w:rsid w:val="005600A1"/>
    <w:rsid w:val="00562499"/>
    <w:rsid w:val="00565F50"/>
    <w:rsid w:val="00567127"/>
    <w:rsid w:val="00571647"/>
    <w:rsid w:val="005919CC"/>
    <w:rsid w:val="00596D77"/>
    <w:rsid w:val="005B5201"/>
    <w:rsid w:val="005C53CD"/>
    <w:rsid w:val="005D6986"/>
    <w:rsid w:val="005D75F8"/>
    <w:rsid w:val="005E2400"/>
    <w:rsid w:val="005E2A0E"/>
    <w:rsid w:val="005E3B54"/>
    <w:rsid w:val="005F5967"/>
    <w:rsid w:val="005F6E5F"/>
    <w:rsid w:val="006010C3"/>
    <w:rsid w:val="006028F5"/>
    <w:rsid w:val="0060313C"/>
    <w:rsid w:val="006112BB"/>
    <w:rsid w:val="00612019"/>
    <w:rsid w:val="006150CB"/>
    <w:rsid w:val="0061666B"/>
    <w:rsid w:val="00624FB1"/>
    <w:rsid w:val="006254A5"/>
    <w:rsid w:val="00626F26"/>
    <w:rsid w:val="00627CE0"/>
    <w:rsid w:val="00627EE5"/>
    <w:rsid w:val="00636773"/>
    <w:rsid w:val="00637989"/>
    <w:rsid w:val="00640D24"/>
    <w:rsid w:val="00642100"/>
    <w:rsid w:val="00644152"/>
    <w:rsid w:val="00652544"/>
    <w:rsid w:val="00652DD6"/>
    <w:rsid w:val="00660AFA"/>
    <w:rsid w:val="00671722"/>
    <w:rsid w:val="00673078"/>
    <w:rsid w:val="006866D6"/>
    <w:rsid w:val="00695EB5"/>
    <w:rsid w:val="006A3DD2"/>
    <w:rsid w:val="006B26F5"/>
    <w:rsid w:val="006B4DF7"/>
    <w:rsid w:val="006C0654"/>
    <w:rsid w:val="006C3434"/>
    <w:rsid w:val="006E1E6E"/>
    <w:rsid w:val="006F1EB3"/>
    <w:rsid w:val="006F2A0C"/>
    <w:rsid w:val="006F5BC6"/>
    <w:rsid w:val="006F635C"/>
    <w:rsid w:val="00703EFA"/>
    <w:rsid w:val="007066DA"/>
    <w:rsid w:val="00706728"/>
    <w:rsid w:val="00713A2C"/>
    <w:rsid w:val="00715A99"/>
    <w:rsid w:val="00715ADF"/>
    <w:rsid w:val="007236DA"/>
    <w:rsid w:val="00730381"/>
    <w:rsid w:val="00730F6B"/>
    <w:rsid w:val="00732D27"/>
    <w:rsid w:val="007426DD"/>
    <w:rsid w:val="00743F82"/>
    <w:rsid w:val="007470D2"/>
    <w:rsid w:val="00753F44"/>
    <w:rsid w:val="00761904"/>
    <w:rsid w:val="007670FF"/>
    <w:rsid w:val="00767373"/>
    <w:rsid w:val="0077572B"/>
    <w:rsid w:val="00776B17"/>
    <w:rsid w:val="007775AB"/>
    <w:rsid w:val="007842C2"/>
    <w:rsid w:val="00790C2D"/>
    <w:rsid w:val="00791533"/>
    <w:rsid w:val="0079169B"/>
    <w:rsid w:val="007951C3"/>
    <w:rsid w:val="007A487F"/>
    <w:rsid w:val="007A4F77"/>
    <w:rsid w:val="007A6DC1"/>
    <w:rsid w:val="007B4852"/>
    <w:rsid w:val="007B5A92"/>
    <w:rsid w:val="007C4E2F"/>
    <w:rsid w:val="007C6B8F"/>
    <w:rsid w:val="007D3FBD"/>
    <w:rsid w:val="007E1562"/>
    <w:rsid w:val="007E2607"/>
    <w:rsid w:val="007E2F7A"/>
    <w:rsid w:val="007E38DF"/>
    <w:rsid w:val="007E39F5"/>
    <w:rsid w:val="007E3FFA"/>
    <w:rsid w:val="007E7910"/>
    <w:rsid w:val="007F1251"/>
    <w:rsid w:val="007F3836"/>
    <w:rsid w:val="008003D9"/>
    <w:rsid w:val="0080109C"/>
    <w:rsid w:val="008014E6"/>
    <w:rsid w:val="008044B1"/>
    <w:rsid w:val="008045E4"/>
    <w:rsid w:val="00805AF2"/>
    <w:rsid w:val="00805B00"/>
    <w:rsid w:val="00810081"/>
    <w:rsid w:val="00810292"/>
    <w:rsid w:val="008147EE"/>
    <w:rsid w:val="00814DDB"/>
    <w:rsid w:val="0081581A"/>
    <w:rsid w:val="0082482C"/>
    <w:rsid w:val="008262BA"/>
    <w:rsid w:val="0083140A"/>
    <w:rsid w:val="00837463"/>
    <w:rsid w:val="00850084"/>
    <w:rsid w:val="008527BD"/>
    <w:rsid w:val="00857FB1"/>
    <w:rsid w:val="00866A94"/>
    <w:rsid w:val="00875B93"/>
    <w:rsid w:val="00877678"/>
    <w:rsid w:val="00882C94"/>
    <w:rsid w:val="00885D1A"/>
    <w:rsid w:val="00886217"/>
    <w:rsid w:val="008931A5"/>
    <w:rsid w:val="008A264E"/>
    <w:rsid w:val="008A7359"/>
    <w:rsid w:val="008B3E2C"/>
    <w:rsid w:val="008C0A18"/>
    <w:rsid w:val="008C7F97"/>
    <w:rsid w:val="008E35E9"/>
    <w:rsid w:val="008E5F1B"/>
    <w:rsid w:val="008E6ACF"/>
    <w:rsid w:val="008F0BF2"/>
    <w:rsid w:val="008F1C3D"/>
    <w:rsid w:val="008F38A3"/>
    <w:rsid w:val="008F65E5"/>
    <w:rsid w:val="0090194B"/>
    <w:rsid w:val="00906E46"/>
    <w:rsid w:val="009073DD"/>
    <w:rsid w:val="0091013F"/>
    <w:rsid w:val="00922C84"/>
    <w:rsid w:val="00925E82"/>
    <w:rsid w:val="00932D0B"/>
    <w:rsid w:val="0094291F"/>
    <w:rsid w:val="00942FD7"/>
    <w:rsid w:val="00943FD3"/>
    <w:rsid w:val="00944FE3"/>
    <w:rsid w:val="00945DDD"/>
    <w:rsid w:val="00953ACF"/>
    <w:rsid w:val="00953DEF"/>
    <w:rsid w:val="00955348"/>
    <w:rsid w:val="009632DB"/>
    <w:rsid w:val="00963645"/>
    <w:rsid w:val="00966CDF"/>
    <w:rsid w:val="009701B4"/>
    <w:rsid w:val="00970D03"/>
    <w:rsid w:val="00970F39"/>
    <w:rsid w:val="00981B50"/>
    <w:rsid w:val="00981F63"/>
    <w:rsid w:val="009830AB"/>
    <w:rsid w:val="00991E11"/>
    <w:rsid w:val="00991E79"/>
    <w:rsid w:val="00996322"/>
    <w:rsid w:val="009A1C2E"/>
    <w:rsid w:val="009A2359"/>
    <w:rsid w:val="009A61FB"/>
    <w:rsid w:val="009C30BB"/>
    <w:rsid w:val="009C3A65"/>
    <w:rsid w:val="009C79A6"/>
    <w:rsid w:val="009D1512"/>
    <w:rsid w:val="009D4487"/>
    <w:rsid w:val="009D4544"/>
    <w:rsid w:val="009D5375"/>
    <w:rsid w:val="009E0EFC"/>
    <w:rsid w:val="009E2818"/>
    <w:rsid w:val="009E4B28"/>
    <w:rsid w:val="009F6F5A"/>
    <w:rsid w:val="00A0009F"/>
    <w:rsid w:val="00A01463"/>
    <w:rsid w:val="00A1018D"/>
    <w:rsid w:val="00A14BEB"/>
    <w:rsid w:val="00A17DB8"/>
    <w:rsid w:val="00A20798"/>
    <w:rsid w:val="00A21161"/>
    <w:rsid w:val="00A21488"/>
    <w:rsid w:val="00A3216F"/>
    <w:rsid w:val="00A36F4F"/>
    <w:rsid w:val="00A40F59"/>
    <w:rsid w:val="00A432E6"/>
    <w:rsid w:val="00A45BEF"/>
    <w:rsid w:val="00A4670F"/>
    <w:rsid w:val="00A51EF3"/>
    <w:rsid w:val="00A57CD7"/>
    <w:rsid w:val="00A7073B"/>
    <w:rsid w:val="00A71FC7"/>
    <w:rsid w:val="00A92F7B"/>
    <w:rsid w:val="00AA3A57"/>
    <w:rsid w:val="00AA5B7E"/>
    <w:rsid w:val="00AA646B"/>
    <w:rsid w:val="00AB435B"/>
    <w:rsid w:val="00AC4036"/>
    <w:rsid w:val="00AD264D"/>
    <w:rsid w:val="00AD3A4C"/>
    <w:rsid w:val="00AD6F6C"/>
    <w:rsid w:val="00AE50EE"/>
    <w:rsid w:val="00AE5C13"/>
    <w:rsid w:val="00AF179E"/>
    <w:rsid w:val="00AF1F85"/>
    <w:rsid w:val="00AF733A"/>
    <w:rsid w:val="00B054DA"/>
    <w:rsid w:val="00B145F3"/>
    <w:rsid w:val="00B14F71"/>
    <w:rsid w:val="00B2050B"/>
    <w:rsid w:val="00B24702"/>
    <w:rsid w:val="00B24F86"/>
    <w:rsid w:val="00B30A22"/>
    <w:rsid w:val="00B33F91"/>
    <w:rsid w:val="00B3518A"/>
    <w:rsid w:val="00B43129"/>
    <w:rsid w:val="00B45FFC"/>
    <w:rsid w:val="00B462EF"/>
    <w:rsid w:val="00B463DD"/>
    <w:rsid w:val="00B50E4F"/>
    <w:rsid w:val="00B50EED"/>
    <w:rsid w:val="00B5151D"/>
    <w:rsid w:val="00B56BB3"/>
    <w:rsid w:val="00B56EFF"/>
    <w:rsid w:val="00B64E74"/>
    <w:rsid w:val="00B65E0A"/>
    <w:rsid w:val="00B679E9"/>
    <w:rsid w:val="00B70044"/>
    <w:rsid w:val="00B70928"/>
    <w:rsid w:val="00B77834"/>
    <w:rsid w:val="00B8180C"/>
    <w:rsid w:val="00BA1563"/>
    <w:rsid w:val="00BA64BF"/>
    <w:rsid w:val="00BD0D47"/>
    <w:rsid w:val="00BD3C27"/>
    <w:rsid w:val="00BD7A36"/>
    <w:rsid w:val="00BD7F82"/>
    <w:rsid w:val="00BE086D"/>
    <w:rsid w:val="00BE12A2"/>
    <w:rsid w:val="00BE1C75"/>
    <w:rsid w:val="00BE304D"/>
    <w:rsid w:val="00BE34F4"/>
    <w:rsid w:val="00BE736A"/>
    <w:rsid w:val="00BF332A"/>
    <w:rsid w:val="00BF4E40"/>
    <w:rsid w:val="00BF6F11"/>
    <w:rsid w:val="00BF7877"/>
    <w:rsid w:val="00C00E0E"/>
    <w:rsid w:val="00C07A3E"/>
    <w:rsid w:val="00C20781"/>
    <w:rsid w:val="00C278C7"/>
    <w:rsid w:val="00C304EA"/>
    <w:rsid w:val="00C30D45"/>
    <w:rsid w:val="00C3439E"/>
    <w:rsid w:val="00C36893"/>
    <w:rsid w:val="00C37964"/>
    <w:rsid w:val="00C40272"/>
    <w:rsid w:val="00C40BC0"/>
    <w:rsid w:val="00C4124B"/>
    <w:rsid w:val="00C52F25"/>
    <w:rsid w:val="00C5511C"/>
    <w:rsid w:val="00C6174A"/>
    <w:rsid w:val="00C71078"/>
    <w:rsid w:val="00C81185"/>
    <w:rsid w:val="00C81252"/>
    <w:rsid w:val="00C85B51"/>
    <w:rsid w:val="00C90662"/>
    <w:rsid w:val="00C91FDC"/>
    <w:rsid w:val="00CA43CF"/>
    <w:rsid w:val="00CA4B1A"/>
    <w:rsid w:val="00CB4365"/>
    <w:rsid w:val="00CB61A3"/>
    <w:rsid w:val="00CC38E3"/>
    <w:rsid w:val="00CC413F"/>
    <w:rsid w:val="00CC7AE1"/>
    <w:rsid w:val="00CD7640"/>
    <w:rsid w:val="00CE3BBB"/>
    <w:rsid w:val="00CE69C0"/>
    <w:rsid w:val="00D028ED"/>
    <w:rsid w:val="00D032DE"/>
    <w:rsid w:val="00D06BB1"/>
    <w:rsid w:val="00D06DCF"/>
    <w:rsid w:val="00D16BC2"/>
    <w:rsid w:val="00D17454"/>
    <w:rsid w:val="00D3043D"/>
    <w:rsid w:val="00D35382"/>
    <w:rsid w:val="00D36D0B"/>
    <w:rsid w:val="00D409D7"/>
    <w:rsid w:val="00D42E19"/>
    <w:rsid w:val="00D464D4"/>
    <w:rsid w:val="00D46A45"/>
    <w:rsid w:val="00D51519"/>
    <w:rsid w:val="00D52D6A"/>
    <w:rsid w:val="00D5485F"/>
    <w:rsid w:val="00D57904"/>
    <w:rsid w:val="00D6028A"/>
    <w:rsid w:val="00D6135D"/>
    <w:rsid w:val="00D73AC9"/>
    <w:rsid w:val="00D74111"/>
    <w:rsid w:val="00D7556A"/>
    <w:rsid w:val="00D77E0A"/>
    <w:rsid w:val="00D87119"/>
    <w:rsid w:val="00D91264"/>
    <w:rsid w:val="00D93160"/>
    <w:rsid w:val="00D95E94"/>
    <w:rsid w:val="00DA004D"/>
    <w:rsid w:val="00DA6633"/>
    <w:rsid w:val="00DB37E8"/>
    <w:rsid w:val="00DC231C"/>
    <w:rsid w:val="00DC5592"/>
    <w:rsid w:val="00DC5F35"/>
    <w:rsid w:val="00DD6BF8"/>
    <w:rsid w:val="00DE3A45"/>
    <w:rsid w:val="00E00DCE"/>
    <w:rsid w:val="00E15434"/>
    <w:rsid w:val="00E32F1B"/>
    <w:rsid w:val="00E37525"/>
    <w:rsid w:val="00E602A5"/>
    <w:rsid w:val="00E62D46"/>
    <w:rsid w:val="00E64115"/>
    <w:rsid w:val="00E6647A"/>
    <w:rsid w:val="00E66D21"/>
    <w:rsid w:val="00E72262"/>
    <w:rsid w:val="00E758D7"/>
    <w:rsid w:val="00E80198"/>
    <w:rsid w:val="00E85EAE"/>
    <w:rsid w:val="00E86D4A"/>
    <w:rsid w:val="00E87BB6"/>
    <w:rsid w:val="00E938AA"/>
    <w:rsid w:val="00EA13AE"/>
    <w:rsid w:val="00EA3BE6"/>
    <w:rsid w:val="00EB2727"/>
    <w:rsid w:val="00EB519B"/>
    <w:rsid w:val="00EC2373"/>
    <w:rsid w:val="00EC3C6E"/>
    <w:rsid w:val="00EC57ED"/>
    <w:rsid w:val="00EC7FE9"/>
    <w:rsid w:val="00ED0F2D"/>
    <w:rsid w:val="00ED54D3"/>
    <w:rsid w:val="00EE14FF"/>
    <w:rsid w:val="00EE5B47"/>
    <w:rsid w:val="00EE66E9"/>
    <w:rsid w:val="00EF163C"/>
    <w:rsid w:val="00F02D86"/>
    <w:rsid w:val="00F1538C"/>
    <w:rsid w:val="00F22068"/>
    <w:rsid w:val="00F44ABB"/>
    <w:rsid w:val="00F464C0"/>
    <w:rsid w:val="00F46C30"/>
    <w:rsid w:val="00F556D3"/>
    <w:rsid w:val="00F67EA2"/>
    <w:rsid w:val="00F713EC"/>
    <w:rsid w:val="00F817C6"/>
    <w:rsid w:val="00F93861"/>
    <w:rsid w:val="00F943DA"/>
    <w:rsid w:val="00F95DB9"/>
    <w:rsid w:val="00F969D6"/>
    <w:rsid w:val="00FB383A"/>
    <w:rsid w:val="00FB676D"/>
    <w:rsid w:val="00FC1581"/>
    <w:rsid w:val="00FD047A"/>
    <w:rsid w:val="00FD3404"/>
    <w:rsid w:val="00FE14E1"/>
    <w:rsid w:val="00FF028E"/>
    <w:rsid w:val="00FF34A9"/>
    <w:rsid w:val="00FF3E8A"/>
    <w:rsid w:val="00FF7629"/>
    <w:rsid w:val="76DC54AF"/>
    <w:rsid w:val="7880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355C"/>
  <w15:docId w15:val="{4CBB062A-34AC-4842-BDF6-1E7DB8C5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spacing w:after="0" w:line="240" w:lineRule="auto"/>
    </w:pPr>
    <w:rPr>
      <w:rFonts w:ascii="Calibri" w:hAnsi="Calibri" w:cs="Calibri"/>
      <w:color w:val="000000"/>
      <w:sz w:val="24"/>
      <w:szCs w:val="24"/>
    </w:rPr>
  </w:style>
  <w:style w:type="paragraph" w:customStyle="1" w:styleId="ListParagraph1">
    <w:name w:val="List Paragraph1"/>
    <w:basedOn w:val="Normal"/>
    <w:uiPriority w:val="34"/>
    <w:qFormat/>
    <w:pPr>
      <w:spacing w:after="0" w:line="240" w:lineRule="auto"/>
      <w:ind w:left="720"/>
      <w:contextualSpacing/>
    </w:pPr>
  </w:style>
  <w:style w:type="character" w:customStyle="1" w:styleId="apple-converted-space">
    <w:name w:val="apple-converted-space"/>
    <w:basedOn w:val="DefaultParagraphFont"/>
    <w:qFormat/>
  </w:style>
  <w:style w:type="paragraph" w:styleId="Header">
    <w:name w:val="header"/>
    <w:basedOn w:val="Normal"/>
    <w:link w:val="HeaderChar"/>
    <w:uiPriority w:val="99"/>
    <w:unhideWhenUsed/>
    <w:rsid w:val="0071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A99"/>
    <w:rPr>
      <w:sz w:val="22"/>
      <w:szCs w:val="22"/>
    </w:rPr>
  </w:style>
  <w:style w:type="paragraph" w:styleId="Footer">
    <w:name w:val="footer"/>
    <w:basedOn w:val="Normal"/>
    <w:link w:val="FooterChar"/>
    <w:uiPriority w:val="99"/>
    <w:unhideWhenUsed/>
    <w:rsid w:val="0071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A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wgriffin.com/gsu/courses/edur8131/data/movie_sales.sav"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2177</Words>
  <Characters>12412</Characters>
  <Application>Microsoft Office Word</Application>
  <DocSecurity>0</DocSecurity>
  <Lines>103</Lines>
  <Paragraphs>29</Paragraphs>
  <ScaleCrop>false</ScaleCrop>
  <Company>Georgia Southern University</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Griffin,Bryan W.</cp:lastModifiedBy>
  <cp:revision>43</cp:revision>
  <dcterms:created xsi:type="dcterms:W3CDTF">2014-10-28T22:06:00Z</dcterms:created>
  <dcterms:modified xsi:type="dcterms:W3CDTF">2018-10-12T18:42:00Z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1033-10.2.0.5971</vt:lpwstr>
  </property>
</Properties>
</file>